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Pengelolaan Database Vendor</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SOP-0080</w:t>
            </w:r>
          </w:p>
        </w:tc>
      </w:tr>
      <w:tr>
        <w:trPr/>
        <w:tc>
          <w:tcPr>
            <w:tcW w:w="2000" w:type="dxa"/>
            <w:noWrap/>
          </w:tcPr>
          <w:p>
            <w:pPr/>
            <w:r>
              <w:rPr>
                <w:b w:val="1"/>
                <w:bCs w:val="1"/>
                <w:shd w:val="clear" w:fill="FCE4EC"/>
              </w:rPr>
              <w:t xml:space="preserve">Kategori</w:t>
            </w:r>
          </w:p>
        </w:tc>
        <w:tc>
          <w:tcPr>
            <w:tcW w:w="3000" w:type="dxa"/>
            <w:noWrap/>
          </w:tcPr>
          <w:p>
            <w:pPr/>
            <w:r>
              <w:rPr/>
              <w:t xml:space="preserve">Pengadaan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memastikan bahwa seluruh proses pengelolaan database vendor di perusahaan dilakukan secara sistematis, akurat, terdokumentasi, dan terkontrol. Dengan adanya SOP ini, perusahaan dapat menjaga kualitas data vendor, meminimalkan risiko kesalahan informasi, meningkatkan efisiensi proses pengadaan, serta memastikan kepatuhan terhadap regulasi yang berlaku di Indonesia. Selain itu, SOP ini juga bertujuan untuk menciptakan transparansi dan akuntabilitas dalam pengelolaan data vendor, sehingga mendukung pengambilan keputusan yang lebih tepat dan strategis.</w:t>
      </w:r>
    </w:p>
    <w:p/>
    <w:p>
      <w:pPr/>
      <w:r>
        <w:rPr>
          <w:color w:val="1A2744"/>
          <w:sz w:val="28"/>
          <w:szCs w:val="28"/>
          <w:b w:val="1"/>
          <w:bCs w:val="1"/>
        </w:rPr>
        <w:t xml:space="preserve">Ruang Lingkup</w:t>
      </w:r>
    </w:p>
    <w:p>
      <w:pPr/>
      <w:r>
        <w:rPr/>
        <w:t xml:space="preserve">SOP ini berlaku untuk seluruh aktivitas yang berkaitan dengan pengelolaan database vendor, mulai dari proses pendaftaran vendor baru, verifikasi dokumen, input data ke sistem, pembaruan data, evaluasi vendor, hingga penghapusan atau penonaktifan vendor. SOP ini mencakup seluruh unit kerja yang terlibat dalam pengadaan, termasuk bagian procurement, keuangan, legal, dan teknologi informasi. SOP ini juga berlaku untuk seluruh jenis vendor, baik penyedia barang maupun jasa, yang bekerja sama dengan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Vendor</w:t>
            </w:r>
          </w:p>
        </w:tc>
        <w:tc>
          <w:tcPr>
            <w:tcW w:w="6000" w:type="dxa"/>
            <w:noWrap/>
          </w:tcPr>
          <w:p>
            <w:pPr/>
            <w:r>
              <w:rPr/>
              <w:t xml:space="preserve">Pihak ketiga yang menyediakan barang atau jasa kepada perusahaan berdasarkan perjanjian kerja sama.</w:t>
            </w:r>
          </w:p>
        </w:tc>
      </w:tr>
      <w:tr>
        <w:trPr/>
        <w:tc>
          <w:tcPr>
            <w:tcW w:w="3000" w:type="dxa"/>
            <w:noWrap/>
          </w:tcPr>
          <w:p>
            <w:pPr/>
            <w:r>
              <w:rPr/>
              <w:t xml:space="preserve">Database Vendor</w:t>
            </w:r>
          </w:p>
        </w:tc>
        <w:tc>
          <w:tcPr>
            <w:tcW w:w="6000" w:type="dxa"/>
            <w:noWrap/>
          </w:tcPr>
          <w:p>
            <w:pPr/>
            <w:r>
              <w:rPr/>
              <w:t xml:space="preserve">Sistem atau kumpulan data terstruktur yang berisi informasi lengkap mengenai vendor yang terdaftar di perusahaan.</w:t>
            </w:r>
          </w:p>
        </w:tc>
      </w:tr>
      <w:tr>
        <w:trPr/>
        <w:tc>
          <w:tcPr>
            <w:tcW w:w="3000" w:type="dxa"/>
            <w:noWrap/>
          </w:tcPr>
          <w:p>
            <w:pPr/>
            <w:r>
              <w:rPr/>
              <w:t xml:space="preserve">Verifikasi Vendor</w:t>
            </w:r>
          </w:p>
        </w:tc>
        <w:tc>
          <w:tcPr>
            <w:tcW w:w="6000" w:type="dxa"/>
            <w:noWrap/>
          </w:tcPr>
          <w:p>
            <w:pPr/>
            <w:r>
              <w:rPr/>
              <w:t xml:space="preserve">Proses pemeriksaan keabsahan dokumen dan informasi yang diberikan oleh vendor sebelum disetujui.</w:t>
            </w:r>
          </w:p>
        </w:tc>
      </w:tr>
      <w:tr>
        <w:trPr/>
        <w:tc>
          <w:tcPr>
            <w:tcW w:w="3000" w:type="dxa"/>
            <w:noWrap/>
          </w:tcPr>
          <w:p>
            <w:pPr/>
            <w:r>
              <w:rPr/>
              <w:t xml:space="preserve">Evaluasi Vendor</w:t>
            </w:r>
          </w:p>
        </w:tc>
        <w:tc>
          <w:tcPr>
            <w:tcW w:w="6000" w:type="dxa"/>
            <w:noWrap/>
          </w:tcPr>
          <w:p>
            <w:pPr/>
            <w:r>
              <w:rPr/>
              <w:t xml:space="preserve">Proses penilaian kinerja vendor berdasarkan kriteria tertentu seperti kualitas, ketepatan waktu, dan kepatuhan.</w:t>
            </w:r>
          </w:p>
        </w:tc>
      </w:tr>
      <w:tr>
        <w:trPr/>
        <w:tc>
          <w:tcPr>
            <w:tcW w:w="3000" w:type="dxa"/>
            <w:noWrap/>
          </w:tcPr>
          <w:p>
            <w:pPr/>
            <w:r>
              <w:rPr/>
              <w:t xml:space="preserve">Penonaktifan Vendor</w:t>
            </w:r>
          </w:p>
        </w:tc>
        <w:tc>
          <w:tcPr>
            <w:tcW w:w="6000" w:type="dxa"/>
            <w:noWrap/>
          </w:tcPr>
          <w:p>
            <w:pPr/>
            <w:r>
              <w:rPr/>
              <w:t xml:space="preserve">Proses penghentian status aktif vendor dalam database karena alasan tertentu seperti pelanggaran atau tidak aktif.</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Tim Procurement</w:t>
            </w:r>
          </w:p>
        </w:tc>
        <w:tc>
          <w:tcPr>
            <w:tcW w:w="6000" w:type="dxa"/>
            <w:noWrap/>
          </w:tcPr>
          <w:p>
            <w:pPr/>
            <w:r>
              <w:rPr/>
              <w:t xml:space="preserve">Melakukan pengumpulan data vendor, verifikasi awal, serta pengelolaan dan pembaruan database vendor secara berkala.</w:t>
            </w:r>
          </w:p>
        </w:tc>
      </w:tr>
      <w:tr>
        <w:trPr/>
        <w:tc>
          <w:tcPr>
            <w:tcW w:w="3000" w:type="dxa"/>
            <w:noWrap/>
          </w:tcPr>
          <w:p>
            <w:pPr/>
            <w:r>
              <w:rPr/>
              <w:t xml:space="preserve">Tim Keuangan</w:t>
            </w:r>
          </w:p>
        </w:tc>
        <w:tc>
          <w:tcPr>
            <w:tcW w:w="6000" w:type="dxa"/>
            <w:noWrap/>
          </w:tcPr>
          <w:p>
            <w:pPr/>
            <w:r>
              <w:rPr/>
              <w:t xml:space="preserve">Memverifikasi aspek keuangan vendor seperti rekening bank dan kepatuhan pajak.</w:t>
            </w:r>
          </w:p>
        </w:tc>
      </w:tr>
      <w:tr>
        <w:trPr/>
        <w:tc>
          <w:tcPr>
            <w:tcW w:w="3000" w:type="dxa"/>
            <w:noWrap/>
          </w:tcPr>
          <w:p>
            <w:pPr/>
            <w:r>
              <w:rPr/>
              <w:t xml:space="preserve">Tim Legal</w:t>
            </w:r>
          </w:p>
        </w:tc>
        <w:tc>
          <w:tcPr>
            <w:tcW w:w="6000" w:type="dxa"/>
            <w:noWrap/>
          </w:tcPr>
          <w:p>
            <w:pPr/>
            <w:r>
              <w:rPr/>
              <w:t xml:space="preserve">Memastikan kelengkapan dan keabsahan dokumen hukum vendor serta kontrak kerja sama.</w:t>
            </w:r>
          </w:p>
        </w:tc>
      </w:tr>
      <w:tr>
        <w:trPr/>
        <w:tc>
          <w:tcPr>
            <w:tcW w:w="3000" w:type="dxa"/>
            <w:noWrap/>
          </w:tcPr>
          <w:p>
            <w:pPr/>
            <w:r>
              <w:rPr/>
              <w:t xml:space="preserve">Tim IT</w:t>
            </w:r>
          </w:p>
        </w:tc>
        <w:tc>
          <w:tcPr>
            <w:tcW w:w="6000" w:type="dxa"/>
            <w:noWrap/>
          </w:tcPr>
          <w:p>
            <w:pPr/>
            <w:r>
              <w:rPr/>
              <w:t xml:space="preserve">Mengelola sistem database vendor, menjaga keamanan data, serta memastikan sistem berjalan dengan baik.</w:t>
            </w:r>
          </w:p>
        </w:tc>
      </w:tr>
      <w:tr>
        <w:trPr/>
        <w:tc>
          <w:tcPr>
            <w:tcW w:w="3000" w:type="dxa"/>
            <w:noWrap/>
          </w:tcPr>
          <w:p>
            <w:pPr/>
            <w:r>
              <w:rPr/>
              <w:t xml:space="preserve">Manajemen</w:t>
            </w:r>
          </w:p>
        </w:tc>
        <w:tc>
          <w:tcPr>
            <w:tcW w:w="6000" w:type="dxa"/>
            <w:noWrap/>
          </w:tcPr>
          <w:p>
            <w:pPr/>
            <w:r>
              <w:rPr/>
              <w:t xml:space="preserve">Memberikan persetujuan akhir terhadap vendor strategis dan melakukan pengawasan terhadap implementasi SOP.</w:t>
            </w:r>
          </w:p>
        </w:tc>
      </w:tr>
    </w:tbl>
    <w:p/>
    <w:p>
      <w:pPr/>
      <w:r>
        <w:rPr>
          <w:color w:val="1A2744"/>
          <w:sz w:val="28"/>
          <w:szCs w:val="28"/>
          <w:b w:val="1"/>
          <w:bCs w:val="1"/>
        </w:rPr>
        <w:t xml:space="preserve">Prosedur</w:t>
      </w:r>
    </w:p>
    <w:p>
      <w:pPr/>
      <w:r>
        <w:rPr>
          <w:color w:val="1A2744"/>
          <w:sz w:val="24"/>
          <w:szCs w:val="24"/>
          <w:b w:val="1"/>
          <w:bCs w:val="1"/>
        </w:rPr>
        <w:t xml:space="preserve">Tahap 1: Pendaftaran Vendor Baru</w:t>
      </w:r>
    </w:p>
    <w:p>
      <w:pPr/>
      <w:r>
        <w:rPr/>
        <w:t xml:space="preserve">Tahap ini bertujuan untuk mengumpulkan data awal vendor yang ingin bekerja sama dengan perusahaan secara resmi.</w:t>
      </w:r>
    </w:p>
    <w:p>
      <w:pPr>
        <w:numPr>
          <w:ilvl w:val="0"/>
          <w:numId w:val="1"/>
        </w:numPr>
      </w:pPr>
      <w:r>
        <w:rPr/>
        <w:t xml:space="preserve">Vendor mengisi formulir pendaftaran vendor yang telah disediakan oleh perusahaan secara lengkap dan benar.</w:t>
      </w:r>
    </w:p>
    <w:p>
      <w:pPr>
        <w:numPr>
          <w:ilvl w:val="0"/>
          <w:numId w:val="1"/>
        </w:numPr>
      </w:pPr>
      <w:r>
        <w:rPr/>
        <w:t xml:space="preserve">Vendor melampirkan dokumen pendukung seperti NPWP, SIUP/NIB, akta perusahaan, dan rekening bank.</w:t>
      </w:r>
    </w:p>
    <w:p>
      <w:pPr>
        <w:numPr>
          <w:ilvl w:val="0"/>
          <w:numId w:val="1"/>
        </w:numPr>
      </w:pPr>
      <w:r>
        <w:rPr/>
        <w:t xml:space="preserve">Tim procurement menerima dan melakukan pengecekan kelengkapan dokumen awal sebelum diproses lebih lanjut.</w:t>
      </w:r>
    </w:p>
    <w:p>
      <w:pPr/>
      <w:r>
        <w:rPr>
          <w:sz w:val="20"/>
          <w:szCs w:val="20"/>
          <w:i w:val="1"/>
          <w:iCs w:val="1"/>
        </w:rPr>
        <w:t xml:space="preserve">Penanggung Jawab: Tim Procurement</w:t>
      </w:r>
    </w:p>
    <w:p>
      <w:pPr/>
      <w:r>
        <w:rPr>
          <w:sz w:val="20"/>
          <w:szCs w:val="20"/>
          <w:i w:val="1"/>
          <w:iCs w:val="1"/>
        </w:rPr>
        <w:t xml:space="preserve">Dokumen: Formulir Pendaftaran Vendor, Daftar Dokumen Persyaratan Vendor, Checklist Kelengkapan Dokumen</w:t>
      </w:r>
    </w:p>
    <w:p/>
    <w:p>
      <w:pPr/>
      <w:r>
        <w:rPr>
          <w:color w:val="1A2744"/>
          <w:sz w:val="24"/>
          <w:szCs w:val="24"/>
          <w:b w:val="1"/>
          <w:bCs w:val="1"/>
        </w:rPr>
        <w:t xml:space="preserve">Tahap 2: Verifikasi dan Validasi Data Vendor</w:t>
      </w:r>
    </w:p>
    <w:p>
      <w:pPr/>
      <w:r>
        <w:rPr/>
        <w:t xml:space="preserve">Tahap ini memastikan bahwa seluruh data dan dokumen vendor yang diterima adalah valid, sah, dan sesuai dengan regulasi.</w:t>
      </w:r>
    </w:p>
    <w:p>
      <w:pPr>
        <w:numPr>
          <w:ilvl w:val="0"/>
          <w:numId w:val="1"/>
        </w:numPr>
      </w:pPr>
      <w:r>
        <w:rPr/>
        <w:t xml:space="preserve">Tim procurement melakukan verifikasi administratif terhadap dokumen yang diterima.</w:t>
      </w:r>
    </w:p>
    <w:p>
      <w:pPr>
        <w:numPr>
          <w:ilvl w:val="0"/>
          <w:numId w:val="1"/>
        </w:numPr>
      </w:pPr>
      <w:r>
        <w:rPr/>
        <w:t xml:space="preserve">Tim legal memeriksa keabsahan dokumen hukum seperti akta perusahaan dan izin usaha.</w:t>
      </w:r>
    </w:p>
    <w:p>
      <w:pPr>
        <w:numPr>
          <w:ilvl w:val="0"/>
          <w:numId w:val="1"/>
        </w:numPr>
      </w:pPr>
      <w:r>
        <w:rPr/>
        <w:t xml:space="preserve">Tim keuangan memverifikasi data rekening bank dan kepatuhan pajak vendor melalui dokumen terkait.</w:t>
      </w:r>
    </w:p>
    <w:p>
      <w:pPr/>
      <w:r>
        <w:rPr>
          <w:sz w:val="20"/>
          <w:szCs w:val="20"/>
          <w:i w:val="1"/>
          <w:iCs w:val="1"/>
        </w:rPr>
        <w:t xml:space="preserve">Penanggung Jawab: Tim Procurement, Legal, dan Keuangan</w:t>
      </w:r>
    </w:p>
    <w:p>
      <w:pPr/>
      <w:r>
        <w:rPr>
          <w:sz w:val="20"/>
          <w:szCs w:val="20"/>
          <w:i w:val="1"/>
          <w:iCs w:val="1"/>
        </w:rPr>
        <w:t xml:space="preserve">Dokumen: Checklist Verifikasi Vendor, Salinan Dokumen Legal Vendor, Dokumen Pajak Vendor</w:t>
      </w:r>
    </w:p>
    <w:p/>
    <w:p>
      <w:pPr/>
      <w:r>
        <w:rPr>
          <w:color w:val="1A2744"/>
          <w:sz w:val="24"/>
          <w:szCs w:val="24"/>
          <w:b w:val="1"/>
          <w:bCs w:val="1"/>
        </w:rPr>
        <w:t xml:space="preserve">Tahap 3: Input dan Pengelolaan Data ke Sistem</w:t>
      </w:r>
    </w:p>
    <w:p>
      <w:pPr/>
      <w:r>
        <w:rPr/>
        <w:t xml:space="preserve">Tahap ini mencakup proses input data vendor yang telah diverifikasi ke dalam sistem database perusahaan.</w:t>
      </w:r>
    </w:p>
    <w:p>
      <w:pPr>
        <w:numPr>
          <w:ilvl w:val="0"/>
          <w:numId w:val="1"/>
        </w:numPr>
      </w:pPr>
      <w:r>
        <w:rPr/>
        <w:t xml:space="preserve">Tim procurement memasukkan data vendor ke dalam sistem database vendor secara lengkap.</w:t>
      </w:r>
    </w:p>
    <w:p>
      <w:pPr>
        <w:numPr>
          <w:ilvl w:val="0"/>
          <w:numId w:val="1"/>
        </w:numPr>
      </w:pPr>
      <w:r>
        <w:rPr/>
        <w:t xml:space="preserve">Tim IT memastikan data tersimpan dengan aman dan sistem berjalan dengan baik.</w:t>
      </w:r>
    </w:p>
    <w:p>
      <w:pPr>
        <w:numPr>
          <w:ilvl w:val="0"/>
          <w:numId w:val="1"/>
        </w:numPr>
      </w:pPr>
      <w:r>
        <w:rPr/>
        <w:t xml:space="preserve">Dilakukan pengecekan ulang terhadap data yang telah diinput untuk memastikan tidak ada kesalahan.</w:t>
      </w:r>
    </w:p>
    <w:p>
      <w:pPr/>
      <w:r>
        <w:rPr>
          <w:sz w:val="20"/>
          <w:szCs w:val="20"/>
          <w:i w:val="1"/>
          <w:iCs w:val="1"/>
        </w:rPr>
        <w:t xml:space="preserve">Penanggung Jawab: Tim Procurement dan IT</w:t>
      </w:r>
    </w:p>
    <w:p>
      <w:pPr/>
      <w:r>
        <w:rPr>
          <w:sz w:val="20"/>
          <w:szCs w:val="20"/>
          <w:i w:val="1"/>
          <w:iCs w:val="1"/>
        </w:rPr>
        <w:t xml:space="preserve">Dokumen: Sistem Database Vendor, Form Input Data Vendor, Log Aktivitas Input Data</w:t>
      </w:r>
    </w:p>
    <w:p/>
    <w:p>
      <w:pPr/>
      <w:r>
        <w:rPr>
          <w:color w:val="1A2744"/>
          <w:sz w:val="24"/>
          <w:szCs w:val="24"/>
          <w:b w:val="1"/>
          <w:bCs w:val="1"/>
        </w:rPr>
        <w:t xml:space="preserve">Tahap 4: Pembaruan dan Pemeliharaan Data Vendor</w:t>
      </w:r>
    </w:p>
    <w:p>
      <w:pPr/>
      <w:r>
        <w:rPr/>
        <w:t xml:space="preserve">Tahap ini bertujuan untuk memastikan bahwa data vendor selalu terbaru dan relevan dengan kondisi terkini.</w:t>
      </w:r>
    </w:p>
    <w:p>
      <w:pPr>
        <w:numPr>
          <w:ilvl w:val="0"/>
          <w:numId w:val="1"/>
        </w:numPr>
      </w:pPr>
      <w:r>
        <w:rPr/>
        <w:t xml:space="preserve">Tim procurement melakukan pembaruan data vendor secara berkala minimal setiap 6 bulan.</w:t>
      </w:r>
    </w:p>
    <w:p>
      <w:pPr>
        <w:numPr>
          <w:ilvl w:val="0"/>
          <w:numId w:val="1"/>
        </w:numPr>
      </w:pPr>
      <w:r>
        <w:rPr/>
        <w:t xml:space="preserve">Vendor diwajibkan memberikan informasi terbaru jika terjadi perubahan data.</w:t>
      </w:r>
    </w:p>
    <w:p>
      <w:pPr>
        <w:numPr>
          <w:ilvl w:val="0"/>
          <w:numId w:val="1"/>
        </w:numPr>
      </w:pPr>
      <w:r>
        <w:rPr/>
        <w:t xml:space="preserve">Tim IT melakukan backup data secara rutin untuk menjaga keamanan dan integritas data.</w:t>
      </w:r>
    </w:p>
    <w:p>
      <w:pPr/>
      <w:r>
        <w:rPr>
          <w:sz w:val="20"/>
          <w:szCs w:val="20"/>
          <w:i w:val="1"/>
          <w:iCs w:val="1"/>
        </w:rPr>
        <w:t xml:space="preserve">Penanggung Jawab: Tim Procurement dan IT</w:t>
      </w:r>
    </w:p>
    <w:p>
      <w:pPr/>
      <w:r>
        <w:rPr>
          <w:sz w:val="20"/>
          <w:szCs w:val="20"/>
          <w:i w:val="1"/>
          <w:iCs w:val="1"/>
        </w:rPr>
        <w:t xml:space="preserve">Dokumen: Form Pembaruan Data Vendor, Jadwal Update Data Vendor, Laporan Backup Data</w:t>
      </w:r>
    </w:p>
    <w:p/>
    <w:p>
      <w:pPr/>
      <w:r>
        <w:rPr>
          <w:color w:val="1A2744"/>
          <w:sz w:val="24"/>
          <w:szCs w:val="24"/>
          <w:b w:val="1"/>
          <w:bCs w:val="1"/>
        </w:rPr>
        <w:t xml:space="preserve">Tahap 5: Evaluasi dan Penilaian Vendor</w:t>
      </w:r>
    </w:p>
    <w:p>
      <w:pPr/>
      <w:r>
        <w:rPr/>
        <w:t xml:space="preserve">Tahap ini dilakukan untuk menilai kinerja vendor sebagai dasar pengambilan keputusan kerja sama lanjutan.</w:t>
      </w:r>
    </w:p>
    <w:p>
      <w:pPr>
        <w:numPr>
          <w:ilvl w:val="0"/>
          <w:numId w:val="1"/>
        </w:numPr>
      </w:pPr>
      <w:r>
        <w:rPr/>
        <w:t xml:space="preserve">Tim procurement melakukan penilaian vendor berdasarkan kualitas, harga, dan ketepatan waktu.</w:t>
      </w:r>
    </w:p>
    <w:p>
      <w:pPr>
        <w:numPr>
          <w:ilvl w:val="0"/>
          <w:numId w:val="1"/>
        </w:numPr>
      </w:pPr>
      <w:r>
        <w:rPr/>
        <w:t xml:space="preserve">Hasil evaluasi didokumentasikan dalam laporan evaluasi vendor.</w:t>
      </w:r>
    </w:p>
    <w:p>
      <w:pPr>
        <w:numPr>
          <w:ilvl w:val="0"/>
          <w:numId w:val="1"/>
        </w:numPr>
      </w:pPr>
      <w:r>
        <w:rPr/>
        <w:t xml:space="preserve">Vendor dengan performa rendah diberikan peringatan atau dilakukan pembinaan.</w:t>
      </w:r>
    </w:p>
    <w:p>
      <w:pPr/>
      <w:r>
        <w:rPr>
          <w:sz w:val="20"/>
          <w:szCs w:val="20"/>
          <w:i w:val="1"/>
          <w:iCs w:val="1"/>
        </w:rPr>
        <w:t xml:space="preserve">Penanggung Jawab: Tim Procurement</w:t>
      </w:r>
    </w:p>
    <w:p>
      <w:pPr/>
      <w:r>
        <w:rPr>
          <w:sz w:val="20"/>
          <w:szCs w:val="20"/>
          <w:i w:val="1"/>
          <w:iCs w:val="1"/>
        </w:rPr>
        <w:t xml:space="preserve">Dokumen: Form Evaluasi Vendor, Laporan Kinerja Vendor, Rekapitulasi Penilaian Vendor</w:t>
      </w:r>
    </w:p>
    <w:p/>
    <w:p>
      <w:pPr/>
      <w:r>
        <w:rPr>
          <w:color w:val="1A2744"/>
          <w:sz w:val="24"/>
          <w:szCs w:val="24"/>
          <w:b w:val="1"/>
          <w:bCs w:val="1"/>
        </w:rPr>
        <w:t xml:space="preserve">Tahap 6: Penonaktifan atau Penghapusan Vendor</w:t>
      </w:r>
    </w:p>
    <w:p>
      <w:pPr/>
      <w:r>
        <w:rPr/>
        <w:t xml:space="preserve">Tahap ini dilakukan apabila vendor tidak lagi memenuhi kriteria atau tidak aktif dalam jangka waktu tertentu.</w:t>
      </w:r>
    </w:p>
    <w:p>
      <w:pPr>
        <w:numPr>
          <w:ilvl w:val="0"/>
          <w:numId w:val="1"/>
        </w:numPr>
      </w:pPr>
      <w:r>
        <w:rPr/>
        <w:t xml:space="preserve">Tim procurement mengidentifikasi vendor yang perlu dinonaktifkan berdasarkan evaluasi atau kebijakan perusahaan.</w:t>
      </w:r>
    </w:p>
    <w:p>
      <w:pPr>
        <w:numPr>
          <w:ilvl w:val="0"/>
          <w:numId w:val="1"/>
        </w:numPr>
      </w:pPr>
      <w:r>
        <w:rPr/>
        <w:t xml:space="preserve">Dilakukan persetujuan dari manajemen sebelum penonaktifan dilakukan.</w:t>
      </w:r>
    </w:p>
    <w:p>
      <w:pPr>
        <w:numPr>
          <w:ilvl w:val="0"/>
          <w:numId w:val="1"/>
        </w:numPr>
      </w:pPr>
      <w:r>
        <w:rPr/>
        <w:t xml:space="preserve">Data vendor ditandai sebagai nonaktif dalam sistem tanpa menghapus riwayat transaksi.</w:t>
      </w:r>
    </w:p>
    <w:p>
      <w:pPr/>
      <w:r>
        <w:rPr>
          <w:sz w:val="20"/>
          <w:szCs w:val="20"/>
          <w:i w:val="1"/>
          <w:iCs w:val="1"/>
        </w:rPr>
        <w:t xml:space="preserve">Penanggung Jawab: Tim Procurement dan Manajemen</w:t>
      </w:r>
    </w:p>
    <w:p>
      <w:pPr/>
      <w:r>
        <w:rPr>
          <w:sz w:val="20"/>
          <w:szCs w:val="20"/>
          <w:i w:val="1"/>
          <w:iCs w:val="1"/>
        </w:rPr>
        <w:t xml:space="preserve">Dokumen: Form Penonaktifan Vendor, Laporan Evaluasi Vendor, Persetujuan Manajemen</w:t>
      </w:r>
    </w:p>
    <w:p/>
    <w:p>
      <w:pPr/>
      <w:r>
        <w:rPr>
          <w:color w:val="1A2744"/>
          <w:sz w:val="28"/>
          <w:szCs w:val="28"/>
          <w:b w:val="1"/>
          <w:bCs w:val="1"/>
        </w:rPr>
        <w:t xml:space="preserve">Dokumen Terkait</w:t>
      </w:r>
    </w:p>
    <w:p>
      <w:pPr>
        <w:numPr>
          <w:ilvl w:val="0"/>
          <w:numId w:val="1"/>
        </w:numPr>
      </w:pPr>
      <w:r>
        <w:rPr/>
        <w:t xml:space="preserve">Formulir Pendaftaran Vendor</w:t>
      </w:r>
    </w:p>
    <w:p>
      <w:pPr>
        <w:numPr>
          <w:ilvl w:val="0"/>
          <w:numId w:val="1"/>
        </w:numPr>
      </w:pPr>
      <w:r>
        <w:rPr/>
        <w:t xml:space="preserve">Form Evaluasi Vendor</w:t>
      </w:r>
    </w:p>
    <w:p>
      <w:pPr>
        <w:numPr>
          <w:ilvl w:val="0"/>
          <w:numId w:val="1"/>
        </w:numPr>
      </w:pPr>
      <w:r>
        <w:rPr/>
        <w:t xml:space="preserve">Checklist Verifikasi Vendor</w:t>
      </w:r>
    </w:p>
    <w:p>
      <w:pPr>
        <w:numPr>
          <w:ilvl w:val="0"/>
          <w:numId w:val="1"/>
        </w:numPr>
      </w:pPr>
      <w:r>
        <w:rPr/>
        <w:t xml:space="preserve">Form Pembaruan Data Vendor</w:t>
      </w:r>
    </w:p>
    <w:p>
      <w:pPr>
        <w:numPr>
          <w:ilvl w:val="0"/>
          <w:numId w:val="1"/>
        </w:numPr>
      </w:pPr>
      <w:r>
        <w:rPr/>
        <w:t xml:space="preserve">Form Penonaktifan Vendor</w:t>
      </w:r>
    </w:p>
    <w:p/>
    <w:p>
      <w:pPr/>
      <w:r>
        <w:rPr>
          <w:color w:val="1A2744"/>
          <w:sz w:val="28"/>
          <w:szCs w:val="28"/>
          <w:b w:val="1"/>
          <w:bCs w:val="1"/>
        </w:rPr>
        <w:t xml:space="preserve">Referensi</w:t>
      </w:r>
    </w:p>
    <w:p>
      <w:pPr>
        <w:numPr>
          <w:ilvl w:val="0"/>
          <w:numId w:val="1"/>
        </w:numPr>
      </w:pPr>
      <w:r>
        <w:rPr/>
        <w:t xml:space="preserve">Undang-Undang No. 11 Tahun 2020 tentang Cipta Kerja</w:t>
      </w:r>
    </w:p>
    <w:p>
      <w:pPr>
        <w:numPr>
          <w:ilvl w:val="0"/>
          <w:numId w:val="1"/>
        </w:numPr>
      </w:pPr>
      <w:r>
        <w:rPr/>
        <w:t xml:space="preserve">Peraturan Presiden No. 16 Tahun 2018 tentang Pengadaan Barang/Jasa Pemerintah</w:t>
      </w:r>
    </w:p>
    <w:p>
      <w:pPr>
        <w:numPr>
          <w:ilvl w:val="0"/>
          <w:numId w:val="1"/>
        </w:numPr>
      </w:pPr>
      <w:r>
        <w:rPr/>
        <w:t xml:space="preserve">Peraturan Menteri Keuangan terkait administrasi perpajakan</w:t>
      </w:r>
    </w:p>
    <w:p>
      <w:pPr>
        <w:numPr>
          <w:ilvl w:val="0"/>
          <w:numId w:val="1"/>
        </w:numPr>
      </w:pPr>
      <w:r>
        <w:rPr/>
        <w:t xml:space="preserve">ISO 9001:2015 tentang Sistem Manajemen Mutu</w:t>
      </w:r>
    </w:p>
    <w:p>
      <w:pPr>
        <w:numPr>
          <w:ilvl w:val="0"/>
          <w:numId w:val="1"/>
        </w:numPr>
      </w:pPr>
      <w:r>
        <w:rPr/>
        <w:t xml:space="preserve">Kebijakan Internal Perusahaan terkait Pengadaan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A2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2026-04-20T08:10:40+00:00</dcterms:created>
  <dcterms:modified xsi:type="dcterms:W3CDTF">2026-04-20T08:10:40+00:00</dcterms:modified>
</cp:coreProperties>
</file>

<file path=docProps/custom.xml><?xml version="1.0" encoding="utf-8"?>
<Properties xmlns="http://schemas.openxmlformats.org/officeDocument/2006/custom-properties" xmlns:vt="http://schemas.openxmlformats.org/officeDocument/2006/docPropsVTypes"/>
</file>