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Promosi dan Program Diskon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SOP-0047</w:t>
            </w:r>
          </w:p>
        </w:tc>
      </w:tr>
      <w:tr>
        <w:trPr/>
        <w:tc>
          <w:tcPr>
            <w:tcW w:w="2000" w:type="dxa"/>
            <w:noWrap/>
          </w:tcPr>
          <w:p>
            <w:pPr/>
            <w:r>
              <w:rPr>
                <w:b w:val="1"/>
                <w:bCs w:val="1"/>
                <w:shd w:val="clear" w:fill="FCE4EC"/>
              </w:rPr>
              <w:t xml:space="preserve">Kategori</w:t>
            </w:r>
          </w:p>
        </w:tc>
        <w:tc>
          <w:tcPr>
            <w:tcW w:w="3000" w:type="dxa"/>
            <w:noWrap/>
          </w:tcPr>
          <w:p>
            <w:pPr/>
            <w:r>
              <w:rPr/>
              <w:t xml:space="preserve">Pemasaran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terstruktur, dan terstandarisasi dalam merencanakan, melaksanakan, serta mengevaluasi kegiatan promosi dan program diskon di perusahaan. Tujuan utamanya adalah memastikan setiap aktivitas promosi berjalan efektif, efisien, dan sesuai dengan strategi bisnis perusahaan, serta meminimalkan risiko kerugian akibat pemberian diskon yang tidak terkendali. Selain itu, SOP ini bertujuan untuk menjaga konsistensi brand, meningkatkan daya saing di pasar, serta memastikan kepatuhan terhadap regulasi yang berlaku di Indonesia.</w:t>
      </w:r>
    </w:p>
    <w:p/>
    <w:p>
      <w:pPr/>
      <w:r>
        <w:rPr>
          <w:color w:val="1A2744"/>
          <w:sz w:val="28"/>
          <w:szCs w:val="28"/>
          <w:b w:val="1"/>
          <w:bCs w:val="1"/>
        </w:rPr>
        <w:t xml:space="preserve">Ruang Lingkup</w:t>
      </w:r>
    </w:p>
    <w:p>
      <w:pPr/>
      <w:r>
        <w:rPr/>
        <w:t xml:space="preserve">Ruang lingkup SOP ini mencakup seluruh aktivitas yang berkaitan dengan perencanaan, pengajuan, persetujuan, pelaksanaan, monitoring, hingga evaluasi program promosi dan diskon. SOP ini berlaku untuk seluruh unit kerja yang terlibat, termasuk divisi pemasaran, penjualan, keuangan, operasional, dan manajemen. Jenis promosi yang diatur meliputi diskon harga, bundling produk, cashback, promo musiman, serta kampanye promosi digital maupun offline. SOP ini berlaku untuk semua kanal penjualan, baik toko fisik, e-commerce, maupun distribusi langsung ke pelanggan.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Promosi</w:t>
            </w:r>
          </w:p>
        </w:tc>
        <w:tc>
          <w:tcPr>
            <w:tcW w:w="6000" w:type="dxa"/>
            <w:noWrap/>
          </w:tcPr>
          <w:p>
            <w:pPr/>
            <w:r>
              <w:rPr/>
              <w:t xml:space="preserve">Kegiatan pemasaran yang dilakukan untuk meningkatkan penjualan produk atau jasa melalui berbagai strategi komunikasi dan insentif kepada pelanggan.</w:t>
            </w:r>
          </w:p>
        </w:tc>
      </w:tr>
      <w:tr>
        <w:trPr/>
        <w:tc>
          <w:tcPr>
            <w:tcW w:w="3000" w:type="dxa"/>
            <w:noWrap/>
          </w:tcPr>
          <w:p>
            <w:pPr/>
            <w:r>
              <w:rPr/>
              <w:t xml:space="preserve">Diskon</w:t>
            </w:r>
          </w:p>
        </w:tc>
        <w:tc>
          <w:tcPr>
            <w:tcW w:w="6000" w:type="dxa"/>
            <w:noWrap/>
          </w:tcPr>
          <w:p>
            <w:pPr/>
            <w:r>
              <w:rPr/>
              <w:t xml:space="preserve">Pengurangan harga dari harga normal yang diberikan kepada pelanggan dalam periode atau kondisi tertentu.</w:t>
            </w:r>
          </w:p>
        </w:tc>
      </w:tr>
      <w:tr>
        <w:trPr/>
        <w:tc>
          <w:tcPr>
            <w:tcW w:w="3000" w:type="dxa"/>
            <w:noWrap/>
          </w:tcPr>
          <w:p>
            <w:pPr/>
            <w:r>
              <w:rPr/>
              <w:t xml:space="preserve">Program Promosi</w:t>
            </w:r>
          </w:p>
        </w:tc>
        <w:tc>
          <w:tcPr>
            <w:tcW w:w="6000" w:type="dxa"/>
            <w:noWrap/>
          </w:tcPr>
          <w:p>
            <w:pPr/>
            <w:r>
              <w:rPr/>
              <w:t xml:space="preserve">Rangkaian kegiatan terencana yang mencakup penawaran khusus seperti diskon, bundling, atau hadiah untuk menarik minat pelanggan.</w:t>
            </w:r>
          </w:p>
        </w:tc>
      </w:tr>
      <w:tr>
        <w:trPr/>
        <w:tc>
          <w:tcPr>
            <w:tcW w:w="3000" w:type="dxa"/>
            <w:noWrap/>
          </w:tcPr>
          <w:p>
            <w:pPr/>
            <w:r>
              <w:rPr/>
              <w:t xml:space="preserve">Approval</w:t>
            </w:r>
          </w:p>
        </w:tc>
        <w:tc>
          <w:tcPr>
            <w:tcW w:w="6000" w:type="dxa"/>
            <w:noWrap/>
          </w:tcPr>
          <w:p>
            <w:pPr/>
            <w:r>
              <w:rPr/>
              <w:t xml:space="preserve">Proses persetujuan resmi dari pihak berwenang sebelum program promosi dilaksanakan.</w:t>
            </w:r>
          </w:p>
        </w:tc>
      </w:tr>
      <w:tr>
        <w:trPr/>
        <w:tc>
          <w:tcPr>
            <w:tcW w:w="3000" w:type="dxa"/>
            <w:noWrap/>
          </w:tcPr>
          <w:p>
            <w:pPr/>
            <w:r>
              <w:rPr/>
              <w:t xml:space="preserve">ROI Promosi</w:t>
            </w:r>
          </w:p>
        </w:tc>
        <w:tc>
          <w:tcPr>
            <w:tcW w:w="6000" w:type="dxa"/>
            <w:noWrap/>
          </w:tcPr>
          <w:p>
            <w:pPr/>
            <w:r>
              <w:rPr/>
              <w:t xml:space="preserve">Pengukuran efektivitas promosi berdasarkan perbandingan antara keuntungan yang diperoleh dengan biaya yang dikeluarkan.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Tim Pemasaran</w:t>
            </w:r>
          </w:p>
        </w:tc>
        <w:tc>
          <w:tcPr>
            <w:tcW w:w="6000" w:type="dxa"/>
            <w:noWrap/>
          </w:tcPr>
          <w:p>
            <w:pPr/>
            <w:r>
              <w:rPr/>
              <w:t xml:space="preserve">Menyusun rencana promosi, menentukan strategi diskon, serta mengelola pelaksanaan kampanye promosi.</w:t>
            </w:r>
          </w:p>
        </w:tc>
      </w:tr>
      <w:tr>
        <w:trPr/>
        <w:tc>
          <w:tcPr>
            <w:tcW w:w="3000" w:type="dxa"/>
            <w:noWrap/>
          </w:tcPr>
          <w:p>
            <w:pPr/>
            <w:r>
              <w:rPr/>
              <w:t xml:space="preserve">Manajer Pemasaran</w:t>
            </w:r>
          </w:p>
        </w:tc>
        <w:tc>
          <w:tcPr>
            <w:tcW w:w="6000" w:type="dxa"/>
            <w:noWrap/>
          </w:tcPr>
          <w:p>
            <w:pPr/>
            <w:r>
              <w:rPr/>
              <w:t xml:space="preserve">Mengevaluasi dan menyetujui rencana promosi sebelum diajukan ke manajemen untuk persetujuan akhir.</w:t>
            </w:r>
          </w:p>
        </w:tc>
      </w:tr>
      <w:tr>
        <w:trPr/>
        <w:tc>
          <w:tcPr>
            <w:tcW w:w="3000" w:type="dxa"/>
            <w:noWrap/>
          </w:tcPr>
          <w:p>
            <w:pPr/>
            <w:r>
              <w:rPr/>
              <w:t xml:space="preserve">Divisi Keuangan</w:t>
            </w:r>
          </w:p>
        </w:tc>
        <w:tc>
          <w:tcPr>
            <w:tcW w:w="6000" w:type="dxa"/>
            <w:noWrap/>
          </w:tcPr>
          <w:p>
            <w:pPr/>
            <w:r>
              <w:rPr/>
              <w:t xml:space="preserve">Melakukan analisis dampak finansial dari program promosi dan memastikan anggaran tersedia serta terkendali.</w:t>
            </w:r>
          </w:p>
        </w:tc>
      </w:tr>
      <w:tr>
        <w:trPr/>
        <w:tc>
          <w:tcPr>
            <w:tcW w:w="3000" w:type="dxa"/>
            <w:noWrap/>
          </w:tcPr>
          <w:p>
            <w:pPr/>
            <w:r>
              <w:rPr/>
              <w:t xml:space="preserve">Manajemen Puncak</w:t>
            </w:r>
          </w:p>
        </w:tc>
        <w:tc>
          <w:tcPr>
            <w:tcW w:w="6000" w:type="dxa"/>
            <w:noWrap/>
          </w:tcPr>
          <w:p>
            <w:pPr/>
            <w:r>
              <w:rPr/>
              <w:t xml:space="preserve">Memberikan persetujuan akhir terhadap program promosi strategis dan memastikan keselarasan dengan tujuan bisnis perusahaan.</w:t>
            </w:r>
          </w:p>
        </w:tc>
      </w:tr>
      <w:tr>
        <w:trPr/>
        <w:tc>
          <w:tcPr>
            <w:tcW w:w="3000" w:type="dxa"/>
            <w:noWrap/>
          </w:tcPr>
          <w:p>
            <w:pPr/>
            <w:r>
              <w:rPr/>
              <w:t xml:space="preserve">Tim Penjualan</w:t>
            </w:r>
          </w:p>
        </w:tc>
        <w:tc>
          <w:tcPr>
            <w:tcW w:w="6000" w:type="dxa"/>
            <w:noWrap/>
          </w:tcPr>
          <w:p>
            <w:pPr/>
            <w:r>
              <w:rPr/>
              <w:t xml:space="preserve">Melaksanakan program promosi di lapangan dan memberikan umpan balik terkait efektivitas program.</w:t>
            </w:r>
          </w:p>
        </w:tc>
      </w:tr>
    </w:tbl>
    <w:p/>
    <w:p>
      <w:pPr/>
      <w:r>
        <w:rPr>
          <w:color w:val="1A2744"/>
          <w:sz w:val="28"/>
          <w:szCs w:val="28"/>
          <w:b w:val="1"/>
          <w:bCs w:val="1"/>
        </w:rPr>
        <w:t xml:space="preserve">Prosedur</w:t>
      </w:r>
    </w:p>
    <w:p>
      <w:pPr/>
      <w:r>
        <w:rPr>
          <w:color w:val="1A2744"/>
          <w:sz w:val="24"/>
          <w:szCs w:val="24"/>
          <w:b w:val="1"/>
          <w:bCs w:val="1"/>
        </w:rPr>
        <w:t xml:space="preserve">Tahap 1: Perencanaan Program Promosi</w:t>
      </w:r>
    </w:p>
    <w:p>
      <w:pPr/>
      <w:r>
        <w:rPr/>
        <w:t xml:space="preserve">Tahap awal dalam merancang program promosi dan diskon yang sesuai dengan strategi pemasaran dan target perusahaan.</w:t>
      </w:r>
    </w:p>
    <w:p>
      <w:pPr>
        <w:numPr>
          <w:ilvl w:val="0"/>
          <w:numId w:val="1"/>
        </w:numPr>
      </w:pPr>
      <w:r>
        <w:rPr/>
        <w:t xml:space="preserve">Mengidentifikasi tujuan promosi, seperti peningkatan penjualan, pengenalan produk baru, atau penghabisan stok.</w:t>
      </w:r>
    </w:p>
    <w:p>
      <w:pPr>
        <w:numPr>
          <w:ilvl w:val="0"/>
          <w:numId w:val="1"/>
        </w:numPr>
      </w:pPr>
      <w:r>
        <w:rPr/>
        <w:t xml:space="preserve">Melakukan analisis pasar dan kompetitor untuk menentukan jenis promosi yang relevan dan kompetitif.</w:t>
      </w:r>
    </w:p>
    <w:p>
      <w:pPr>
        <w:numPr>
          <w:ilvl w:val="0"/>
          <w:numId w:val="1"/>
        </w:numPr>
      </w:pPr>
      <w:r>
        <w:rPr/>
        <w:t xml:space="preserve">Menentukan target pelanggan, periode promosi, serta jenis diskon atau insentif yang akan diberikan.</w:t>
      </w:r>
    </w:p>
    <w:p>
      <w:pPr/>
      <w:r>
        <w:rPr>
          <w:sz w:val="20"/>
          <w:szCs w:val="20"/>
          <w:i w:val="1"/>
          <w:iCs w:val="1"/>
        </w:rPr>
        <w:t xml:space="preserve">Penanggung Jawab: Tim Pemasaran</w:t>
      </w:r>
    </w:p>
    <w:p>
      <w:pPr/>
      <w:r>
        <w:rPr>
          <w:sz w:val="20"/>
          <w:szCs w:val="20"/>
          <w:i w:val="1"/>
          <w:iCs w:val="1"/>
        </w:rPr>
        <w:t xml:space="preserve">Dokumen: Rencana Program Promosi, Analisis Pasar, Draft Anggaran Promosi</w:t>
      </w:r>
    </w:p>
    <w:p/>
    <w:p>
      <w:pPr/>
      <w:r>
        <w:rPr>
          <w:color w:val="1A2744"/>
          <w:sz w:val="24"/>
          <w:szCs w:val="24"/>
          <w:b w:val="1"/>
          <w:bCs w:val="1"/>
        </w:rPr>
        <w:t xml:space="preserve">Tahap 2: Penyusunan Anggaran dan Analisis Risiko</w:t>
      </w:r>
    </w:p>
    <w:p>
      <w:pPr/>
      <w:r>
        <w:rPr/>
        <w:t xml:space="preserve">Tahap ini bertujuan untuk memastikan program promosi dapat dilaksanakan secara finansial dan meminimalkan potensi kerugian.</w:t>
      </w:r>
    </w:p>
    <w:p>
      <w:pPr>
        <w:numPr>
          <w:ilvl w:val="0"/>
          <w:numId w:val="1"/>
        </w:numPr>
      </w:pPr>
      <w:r>
        <w:rPr/>
        <w:t xml:space="preserve">Menyusun estimasi biaya promosi termasuk diskon, biaya iklan, dan operasional.</w:t>
      </w:r>
    </w:p>
    <w:p>
      <w:pPr>
        <w:numPr>
          <w:ilvl w:val="0"/>
          <w:numId w:val="1"/>
        </w:numPr>
      </w:pPr>
      <w:r>
        <w:rPr/>
        <w:t xml:space="preserve">Menghitung proyeksi peningkatan penjualan dan margin keuntungan.</w:t>
      </w:r>
    </w:p>
    <w:p>
      <w:pPr>
        <w:numPr>
          <w:ilvl w:val="0"/>
          <w:numId w:val="1"/>
        </w:numPr>
      </w:pPr>
      <w:r>
        <w:rPr/>
        <w:t xml:space="preserve">Mengidentifikasi risiko seperti penurunan margin atau penyalahgunaan diskon serta menyusun mitigasi risiko.</w:t>
      </w:r>
    </w:p>
    <w:p>
      <w:pPr/>
      <w:r>
        <w:rPr>
          <w:sz w:val="20"/>
          <w:szCs w:val="20"/>
          <w:i w:val="1"/>
          <w:iCs w:val="1"/>
        </w:rPr>
        <w:t xml:space="preserve">Penanggung Jawab: Tim Pemasaran dan Divisi Keuangan</w:t>
      </w:r>
    </w:p>
    <w:p>
      <w:pPr/>
      <w:r>
        <w:rPr>
          <w:sz w:val="20"/>
          <w:szCs w:val="20"/>
          <w:i w:val="1"/>
          <w:iCs w:val="1"/>
        </w:rPr>
        <w:t xml:space="preserve">Dokumen: Rencana Anggaran Biaya, Analisis ROI Promosi, Laporan Risiko Promosi</w:t>
      </w:r>
    </w:p>
    <w:p/>
    <w:p>
      <w:pPr/>
      <w:r>
        <w:rPr>
          <w:color w:val="1A2744"/>
          <w:sz w:val="24"/>
          <w:szCs w:val="24"/>
          <w:b w:val="1"/>
          <w:bCs w:val="1"/>
        </w:rPr>
        <w:t xml:space="preserve">Tahap 3: Proses Persetujuan (Approval)</w:t>
      </w:r>
    </w:p>
    <w:p>
      <w:pPr/>
      <w:r>
        <w:rPr/>
        <w:t xml:space="preserve">Tahap ini memastikan setiap program promosi telah melalui evaluasi dan disetujui oleh pihak berwenang sebelum pelaksanaan.</w:t>
      </w:r>
    </w:p>
    <w:p>
      <w:pPr>
        <w:numPr>
          <w:ilvl w:val="0"/>
          <w:numId w:val="1"/>
        </w:numPr>
      </w:pPr>
      <w:r>
        <w:rPr/>
        <w:t xml:space="preserve">Mengajukan proposal program promosi kepada Manajer Pemasaran untuk ditinjau.</w:t>
      </w:r>
    </w:p>
    <w:p>
      <w:pPr>
        <w:numPr>
          <w:ilvl w:val="0"/>
          <w:numId w:val="1"/>
        </w:numPr>
      </w:pPr>
      <w:r>
        <w:rPr/>
        <w:t xml:space="preserve">Melakukan revisi apabila terdapat masukan atau koreksi dari pihak terkait.</w:t>
      </w:r>
    </w:p>
    <w:p>
      <w:pPr>
        <w:numPr>
          <w:ilvl w:val="0"/>
          <w:numId w:val="1"/>
        </w:numPr>
      </w:pPr>
      <w:r>
        <w:rPr/>
        <w:t xml:space="preserve">Mendapatkan persetujuan akhir dari manajemen puncak sebelum program dijalankan.</w:t>
      </w:r>
    </w:p>
    <w:p>
      <w:pPr/>
      <w:r>
        <w:rPr>
          <w:sz w:val="20"/>
          <w:szCs w:val="20"/>
          <w:i w:val="1"/>
          <w:iCs w:val="1"/>
        </w:rPr>
        <w:t xml:space="preserve">Penanggung Jawab: Manajer Pemasaran dan Manajemen Puncak</w:t>
      </w:r>
    </w:p>
    <w:p>
      <w:pPr/>
      <w:r>
        <w:rPr>
          <w:sz w:val="20"/>
          <w:szCs w:val="20"/>
          <w:i w:val="1"/>
          <w:iCs w:val="1"/>
        </w:rPr>
        <w:t xml:space="preserve">Dokumen: Proposal Promosi, Form Persetujuan Promosi, Notulen Persetujuan</w:t>
      </w:r>
    </w:p>
    <w:p/>
    <w:p>
      <w:pPr/>
      <w:r>
        <w:rPr>
          <w:color w:val="1A2744"/>
          <w:sz w:val="24"/>
          <w:szCs w:val="24"/>
          <w:b w:val="1"/>
          <w:bCs w:val="1"/>
        </w:rPr>
        <w:t xml:space="preserve">Tahap 4: Pelaksanaan Program Promosi</w:t>
      </w:r>
    </w:p>
    <w:p>
      <w:pPr/>
      <w:r>
        <w:rPr/>
        <w:t xml:space="preserve">Tahap implementasi program promosi sesuai dengan rencana yang telah disetujui.</w:t>
      </w:r>
    </w:p>
    <w:p>
      <w:pPr>
        <w:numPr>
          <w:ilvl w:val="0"/>
          <w:numId w:val="1"/>
        </w:numPr>
      </w:pPr>
      <w:r>
        <w:rPr/>
        <w:t xml:space="preserve">Melakukan koordinasi dengan tim terkait untuk memastikan kesiapan pelaksanaan, termasuk stok produk dan materi promosi.</w:t>
      </w:r>
    </w:p>
    <w:p>
      <w:pPr>
        <w:numPr>
          <w:ilvl w:val="0"/>
          <w:numId w:val="1"/>
        </w:numPr>
      </w:pPr>
      <w:r>
        <w:rPr/>
        <w:t xml:space="preserve">Meluncurkan program promosi melalui kanal yang telah ditentukan seperti toko fisik, media sosial, atau platform e-commerce.</w:t>
      </w:r>
    </w:p>
    <w:p>
      <w:pPr>
        <w:numPr>
          <w:ilvl w:val="0"/>
          <w:numId w:val="1"/>
        </w:numPr>
      </w:pPr>
      <w:r>
        <w:rPr/>
        <w:t xml:space="preserve">Memastikan seluruh tim memahami mekanisme promosi dan aturan diskon yang berlaku.</w:t>
      </w:r>
    </w:p>
    <w:p>
      <w:pPr/>
      <w:r>
        <w:rPr>
          <w:sz w:val="20"/>
          <w:szCs w:val="20"/>
          <w:i w:val="1"/>
          <w:iCs w:val="1"/>
        </w:rPr>
        <w:t xml:space="preserve">Penanggung Jawab: Tim Pemasaran dan Tim Penjualan</w:t>
      </w:r>
    </w:p>
    <w:p>
      <w:pPr/>
      <w:r>
        <w:rPr>
          <w:sz w:val="20"/>
          <w:szCs w:val="20"/>
          <w:i w:val="1"/>
          <w:iCs w:val="1"/>
        </w:rPr>
        <w:t xml:space="preserve">Dokumen: Panduan Pelaksanaan Promosi, Materi Iklan, Brief Kampanye</w:t>
      </w:r>
    </w:p>
    <w:p/>
    <w:p>
      <w:pPr/>
      <w:r>
        <w:rPr>
          <w:color w:val="1A2744"/>
          <w:sz w:val="24"/>
          <w:szCs w:val="24"/>
          <w:b w:val="1"/>
          <w:bCs w:val="1"/>
        </w:rPr>
        <w:t xml:space="preserve">Tahap 5: Monitoring dan Pengendalian</w:t>
      </w:r>
    </w:p>
    <w:p>
      <w:pPr/>
      <w:r>
        <w:rPr/>
        <w:t xml:space="preserve">Tahap ini bertujuan untuk memastikan program promosi berjalan sesuai rencana dan mengidentifikasi kendala secara cepat.</w:t>
      </w:r>
    </w:p>
    <w:p>
      <w:pPr>
        <w:numPr>
          <w:ilvl w:val="0"/>
          <w:numId w:val="1"/>
        </w:numPr>
      </w:pPr>
      <w:r>
        <w:rPr/>
        <w:t xml:space="preserve">Memantau penjualan harian dan performa promosi selama periode berlangsung.</w:t>
      </w:r>
    </w:p>
    <w:p>
      <w:pPr>
        <w:numPr>
          <w:ilvl w:val="0"/>
          <w:numId w:val="1"/>
        </w:numPr>
      </w:pPr>
      <w:r>
        <w:rPr/>
        <w:t xml:space="preserve">Mengidentifikasi penyimpangan atau kendala dalam pelaksanaan promosi.</w:t>
      </w:r>
    </w:p>
    <w:p>
      <w:pPr>
        <w:numPr>
          <w:ilvl w:val="0"/>
          <w:numId w:val="1"/>
        </w:numPr>
      </w:pPr>
      <w:r>
        <w:rPr/>
        <w:t xml:space="preserve">Melakukan penyesuaian strategi apabila diperlukan untuk mengoptimalkan hasil promosi.</w:t>
      </w:r>
    </w:p>
    <w:p>
      <w:pPr/>
      <w:r>
        <w:rPr>
          <w:sz w:val="20"/>
          <w:szCs w:val="20"/>
          <w:i w:val="1"/>
          <w:iCs w:val="1"/>
        </w:rPr>
        <w:t xml:space="preserve">Penanggung Jawab: Tim Pemasaran dan Divisi Operasional</w:t>
      </w:r>
    </w:p>
    <w:p>
      <w:pPr/>
      <w:r>
        <w:rPr>
          <w:sz w:val="20"/>
          <w:szCs w:val="20"/>
          <w:i w:val="1"/>
          <w:iCs w:val="1"/>
        </w:rPr>
        <w:t xml:space="preserve">Dokumen: Laporan Monitoring Harian, Dashboard Penjualan, Laporan Kendala Promosi</w:t>
      </w:r>
    </w:p>
    <w:p/>
    <w:p>
      <w:pPr/>
      <w:r>
        <w:rPr>
          <w:color w:val="1A2744"/>
          <w:sz w:val="24"/>
          <w:szCs w:val="24"/>
          <w:b w:val="1"/>
          <w:bCs w:val="1"/>
        </w:rPr>
        <w:t xml:space="preserve">Tahap 6: Evaluasi dan Pelaporan</w:t>
      </w:r>
    </w:p>
    <w:p>
      <w:pPr/>
      <w:r>
        <w:rPr/>
        <w:t xml:space="preserve">Tahap akhir untuk menilai efektivitas program promosi dan menjadi dasar perbaikan di masa mendatang.</w:t>
      </w:r>
    </w:p>
    <w:p>
      <w:pPr>
        <w:numPr>
          <w:ilvl w:val="0"/>
          <w:numId w:val="1"/>
        </w:numPr>
      </w:pPr>
      <w:r>
        <w:rPr/>
        <w:t xml:space="preserve">Mengumpulkan data hasil promosi termasuk penjualan, biaya, dan respons pelanggan.</w:t>
      </w:r>
    </w:p>
    <w:p>
      <w:pPr>
        <w:numPr>
          <w:ilvl w:val="0"/>
          <w:numId w:val="1"/>
        </w:numPr>
      </w:pPr>
      <w:r>
        <w:rPr/>
        <w:t xml:space="preserve">Menganalisis kinerja promosi berdasarkan indikator seperti ROI dan peningkatan volume penjualan.</w:t>
      </w:r>
    </w:p>
    <w:p>
      <w:pPr>
        <w:numPr>
          <w:ilvl w:val="0"/>
          <w:numId w:val="1"/>
        </w:numPr>
      </w:pPr>
      <w:r>
        <w:rPr/>
        <w:t xml:space="preserve">Menyusun laporan evaluasi dan rekomendasi untuk program promosi berikutnya.</w:t>
      </w:r>
    </w:p>
    <w:p>
      <w:pPr/>
      <w:r>
        <w:rPr>
          <w:sz w:val="20"/>
          <w:szCs w:val="20"/>
          <w:i w:val="1"/>
          <w:iCs w:val="1"/>
        </w:rPr>
        <w:t xml:space="preserve">Penanggung Jawab: Tim Pemasaran dan Divisi Keuangan</w:t>
      </w:r>
    </w:p>
    <w:p>
      <w:pPr/>
      <w:r>
        <w:rPr>
          <w:sz w:val="20"/>
          <w:szCs w:val="20"/>
          <w:i w:val="1"/>
          <w:iCs w:val="1"/>
        </w:rPr>
        <w:t xml:space="preserve">Dokumen: Laporan Evaluasi Promosi, Analisis ROI, Rekomendasi Strategi</w:t>
      </w:r>
    </w:p>
    <w:p/>
    <w:p>
      <w:pPr/>
      <w:r>
        <w:rPr>
          <w:color w:val="1A2744"/>
          <w:sz w:val="28"/>
          <w:szCs w:val="28"/>
          <w:b w:val="1"/>
          <w:bCs w:val="1"/>
        </w:rPr>
        <w:t xml:space="preserve">Dokumen Terkait</w:t>
      </w:r>
    </w:p>
    <w:p>
      <w:pPr>
        <w:numPr>
          <w:ilvl w:val="0"/>
          <w:numId w:val="1"/>
        </w:numPr>
      </w:pPr>
      <w:r>
        <w:rPr/>
        <w:t xml:space="preserve">Form Proposal Program Promosi</w:t>
      </w:r>
    </w:p>
    <w:p>
      <w:pPr>
        <w:numPr>
          <w:ilvl w:val="0"/>
          <w:numId w:val="1"/>
        </w:numPr>
      </w:pPr>
      <w:r>
        <w:rPr/>
        <w:t xml:space="preserve">Form Persetujuan Diskon</w:t>
      </w:r>
    </w:p>
    <w:p>
      <w:pPr>
        <w:numPr>
          <w:ilvl w:val="0"/>
          <w:numId w:val="1"/>
        </w:numPr>
      </w:pPr>
      <w:r>
        <w:rPr/>
        <w:t xml:space="preserve">Laporan Evaluasi Kinerja Promosi</w:t>
      </w:r>
    </w:p>
    <w:p>
      <w:pPr>
        <w:numPr>
          <w:ilvl w:val="0"/>
          <w:numId w:val="1"/>
        </w:numPr>
      </w:pPr>
      <w:r>
        <w:rPr/>
        <w:t xml:space="preserve">Rencana Anggaran Biaya Promosi</w:t>
      </w:r>
    </w:p>
    <w:p>
      <w:pPr>
        <w:numPr>
          <w:ilvl w:val="0"/>
          <w:numId w:val="1"/>
        </w:numPr>
      </w:pPr>
      <w:r>
        <w:rPr/>
        <w:t xml:space="preserve">Panduan Pelaksanaan Kampanye Marketing</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Peraturan Menteri Perdagangan Republik Indonesia terkait perdagangan dan promosi</w:t>
      </w:r>
    </w:p>
    <w:p>
      <w:pPr>
        <w:numPr>
          <w:ilvl w:val="0"/>
          <w:numId w:val="1"/>
        </w:numPr>
      </w:pPr>
      <w:r>
        <w:rPr/>
        <w:t xml:space="preserve">Pedoman Etika Pariwara Indonesia (EPI)</w:t>
      </w:r>
    </w:p>
    <w:p>
      <w:pPr>
        <w:numPr>
          <w:ilvl w:val="0"/>
          <w:numId w:val="1"/>
        </w:numPr>
      </w:pPr>
      <w:r>
        <w:rPr/>
        <w:t xml:space="preserve">Undang-Undang Nomor 7 Tahun 2014 tentang Perdagangan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6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2026-04-20T07:59:02+00:00</dcterms:created>
  <dcterms:modified xsi:type="dcterms:W3CDTF">2026-04-20T07:59:02+00:00</dcterms:modified>
</cp:coreProperties>
</file>

<file path=docProps/custom.xml><?xml version="1.0" encoding="utf-8"?>
<Properties xmlns="http://schemas.openxmlformats.org/officeDocument/2006/custom-properties" xmlns:vt="http://schemas.openxmlformats.org/officeDocument/2006/docPropsVTypes"/>
</file>