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Penggunaan Kendaraan Operasional</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SOP-0026</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jelas, sistematis, dan terstandarisasi dalam penggunaan kendaraan operasional perusahaan guna mendukung kegiatan bisnis secara efektif dan efisien. Selain itu, SOP ini bertujuan untuk meminimalkan risiko kecelakaan, penyalahgunaan aset perusahaan, serta memastikan bahwa seluruh penggunaan kendaraan sesuai dengan peraturan perundang-undangan yang berlaku di Indonesia. Dengan adanya SOP ini, diharapkan seluruh pihak yang terlibat memiliki pemahaman yang sama terkait tata cara penggunaan kendaraan, tanggung jawab pengguna, serta mekanisme pengawasan dan pelaporan.</w:t>
      </w:r>
    </w:p>
    <w:p/>
    <w:p>
      <w:pPr/>
      <w:r>
        <w:rPr>
          <w:color w:val="1A2744"/>
          <w:sz w:val="28"/>
          <w:szCs w:val="28"/>
          <w:b w:val="1"/>
          <w:bCs w:val="1"/>
        </w:rPr>
        <w:t xml:space="preserve">Ruang Lingkup</w:t>
      </w:r>
    </w:p>
    <w:p>
      <w:pPr/>
      <w:r>
        <w:rPr/>
        <w:t xml:space="preserve">Ruang lingkup SOP ini mencakup seluruh aktivitas yang berkaitan dengan penggunaan kendaraan operasional perusahaan, termasuk kendaraan roda dua maupun roda empat yang dimiliki atau disewa oleh perusahaan. SOP ini berlaku bagi seluruh karyawan, pengemudi, dan pihak lain yang diberikan wewenang untuk menggunakan kendaraan operasional, baik untuk keperluan dinas dalam kota maupun luar kota. Selain itu, SOP ini juga mencakup pengaturan terkait peminjaman kendaraan, pemeriksaan kondisi kendaraan, penggunaan bahan bakar, pelaporan perjalanan, hingga penanganan kejadian darurat seperti kecelakaan atau kerusakan kendaraan.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Kendaraan Operasional</w:t>
            </w:r>
          </w:p>
        </w:tc>
        <w:tc>
          <w:tcPr>
            <w:tcW w:w="6000" w:type="dxa"/>
            <w:noWrap/>
          </w:tcPr>
          <w:p>
            <w:pPr/>
            <w:r>
              <w:rPr/>
              <w:t xml:space="preserve">Aset berupa kendaraan bermotor yang dimiliki atau disewa oleh perusahaan untuk mendukung kegiatan operasional bisnis.</w:t>
            </w:r>
          </w:p>
        </w:tc>
      </w:tr>
      <w:tr>
        <w:trPr/>
        <w:tc>
          <w:tcPr>
            <w:tcW w:w="3000" w:type="dxa"/>
            <w:noWrap/>
          </w:tcPr>
          <w:p>
            <w:pPr/>
            <w:r>
              <w:rPr/>
              <w:t xml:space="preserve">Pengguna Kendaraan</w:t>
            </w:r>
          </w:p>
        </w:tc>
        <w:tc>
          <w:tcPr>
            <w:tcW w:w="6000" w:type="dxa"/>
            <w:noWrap/>
          </w:tcPr>
          <w:p>
            <w:pPr/>
            <w:r>
              <w:rPr/>
              <w:t xml:space="preserve">Karyawan atau pihak yang telah mendapatkan izin resmi untuk menggunakan kendaraan operasional perusahaan.</w:t>
            </w:r>
          </w:p>
        </w:tc>
      </w:tr>
      <w:tr>
        <w:trPr/>
        <w:tc>
          <w:tcPr>
            <w:tcW w:w="3000" w:type="dxa"/>
            <w:noWrap/>
          </w:tcPr>
          <w:p>
            <w:pPr/>
            <w:r>
              <w:rPr/>
              <w:t xml:space="preserve">Logbook Kendaraan</w:t>
            </w:r>
          </w:p>
        </w:tc>
        <w:tc>
          <w:tcPr>
            <w:tcW w:w="6000" w:type="dxa"/>
            <w:noWrap/>
          </w:tcPr>
          <w:p>
            <w:pPr/>
            <w:r>
              <w:rPr/>
              <w:t xml:space="preserve">Dokumen atau catatan yang digunakan untuk mencatat penggunaan kendaraan, termasuk tanggal, tujuan, jarak tempuh, dan konsumsi bahan bakar.</w:t>
            </w:r>
          </w:p>
        </w:tc>
      </w:tr>
      <w:tr>
        <w:trPr/>
        <w:tc>
          <w:tcPr>
            <w:tcW w:w="3000" w:type="dxa"/>
            <w:noWrap/>
          </w:tcPr>
          <w:p>
            <w:pPr/>
            <w:r>
              <w:rPr/>
              <w:t xml:space="preserve">Pengemudi</w:t>
            </w:r>
          </w:p>
        </w:tc>
        <w:tc>
          <w:tcPr>
            <w:tcW w:w="6000" w:type="dxa"/>
            <w:noWrap/>
          </w:tcPr>
          <w:p>
            <w:pPr/>
            <w:r>
              <w:rPr/>
              <w:t xml:space="preserve">Individu yang mengoperasikan kendaraan operasional, baik merupakan karyawan perusahaan maupun tenaga outsourcing.</w:t>
            </w:r>
          </w:p>
        </w:tc>
      </w:tr>
      <w:tr>
        <w:trPr/>
        <w:tc>
          <w:tcPr>
            <w:tcW w:w="3000" w:type="dxa"/>
            <w:noWrap/>
          </w:tcPr>
          <w:p>
            <w:pPr/>
            <w:r>
              <w:rPr/>
              <w:t xml:space="preserve">Perjalanan Dinas</w:t>
            </w:r>
          </w:p>
        </w:tc>
        <w:tc>
          <w:tcPr>
            <w:tcW w:w="6000" w:type="dxa"/>
            <w:noWrap/>
          </w:tcPr>
          <w:p>
            <w:pPr/>
            <w:r>
              <w:rPr/>
              <w:t xml:space="preserve">Kegiatan perjalanan yang dilakukan untuk kepentingan pekerjaan dan atas penugasan resmi dari perusahaan.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penggunaan kendaraan operasional serta memastikan tersedianya fasilitas kendaraan yang layak dan aman digunakan.</w:t>
            </w:r>
          </w:p>
        </w:tc>
      </w:tr>
      <w:tr>
        <w:trPr/>
        <w:tc>
          <w:tcPr>
            <w:tcW w:w="3000" w:type="dxa"/>
            <w:noWrap/>
          </w:tcPr>
          <w:p>
            <w:pPr/>
            <w:r>
              <w:rPr/>
              <w:t xml:space="preserve">Departemen Umum/GA</w:t>
            </w:r>
          </w:p>
        </w:tc>
        <w:tc>
          <w:tcPr>
            <w:tcW w:w="6000" w:type="dxa"/>
            <w:noWrap/>
          </w:tcPr>
          <w:p>
            <w:pPr/>
            <w:r>
              <w:rPr/>
              <w:t xml:space="preserve">Mengelola administrasi kendaraan, melakukan penjadwalan penggunaan, serta memastikan kendaraan dalam kondisi prima melalui perawatan berkala.</w:t>
            </w:r>
          </w:p>
        </w:tc>
      </w:tr>
      <w:tr>
        <w:trPr/>
        <w:tc>
          <w:tcPr>
            <w:tcW w:w="3000" w:type="dxa"/>
            <w:noWrap/>
          </w:tcPr>
          <w:p>
            <w:pPr/>
            <w:r>
              <w:rPr/>
              <w:t xml:space="preserve">Pengemudi</w:t>
            </w:r>
          </w:p>
        </w:tc>
        <w:tc>
          <w:tcPr>
            <w:tcW w:w="6000" w:type="dxa"/>
            <w:noWrap/>
          </w:tcPr>
          <w:p>
            <w:pPr/>
            <w:r>
              <w:rPr/>
              <w:t xml:space="preserve">Mengoperasikan kendaraan dengan aman, mematuhi peraturan lalu lintas, serta melakukan pemeriksaan harian sebelum penggunaan.</w:t>
            </w:r>
          </w:p>
        </w:tc>
      </w:tr>
      <w:tr>
        <w:trPr/>
        <w:tc>
          <w:tcPr>
            <w:tcW w:w="3000" w:type="dxa"/>
            <w:noWrap/>
          </w:tcPr>
          <w:p>
            <w:pPr/>
            <w:r>
              <w:rPr/>
              <w:t xml:space="preserve">Pengguna Kendaraan</w:t>
            </w:r>
          </w:p>
        </w:tc>
        <w:tc>
          <w:tcPr>
            <w:tcW w:w="6000" w:type="dxa"/>
            <w:noWrap/>
          </w:tcPr>
          <w:p>
            <w:pPr/>
            <w:r>
              <w:rPr/>
              <w:t xml:space="preserve">Menggunakan kendaraan sesuai tujuan dinas, menjaga kebersihan dan keamanan kendaraan, serta mengisi logbook dengan benar.</w:t>
            </w:r>
          </w:p>
        </w:tc>
      </w:tr>
      <w:tr>
        <w:trPr/>
        <w:tc>
          <w:tcPr>
            <w:tcW w:w="3000" w:type="dxa"/>
            <w:noWrap/>
          </w:tcPr>
          <w:p>
            <w:pPr/>
            <w:r>
              <w:rPr/>
              <w:t xml:space="preserve">Tim K3</w:t>
            </w:r>
          </w:p>
        </w:tc>
        <w:tc>
          <w:tcPr>
            <w:tcW w:w="6000" w:type="dxa"/>
            <w:noWrap/>
          </w:tcPr>
          <w:p>
            <w:pPr/>
            <w:r>
              <w:rPr/>
              <w:t xml:space="preserve">Memastikan aspek keselamatan berkendara terpenuhi serta melakukan evaluasi terhadap insiden yang terjadi.</w:t>
            </w:r>
          </w:p>
        </w:tc>
      </w:tr>
    </w:tbl>
    <w:p/>
    <w:p>
      <w:pPr/>
      <w:r>
        <w:rPr>
          <w:color w:val="1A2744"/>
          <w:sz w:val="28"/>
          <w:szCs w:val="28"/>
          <w:b w:val="1"/>
          <w:bCs w:val="1"/>
        </w:rPr>
        <w:t xml:space="preserve">Prosedur</w:t>
      </w:r>
    </w:p>
    <w:p>
      <w:pPr/>
      <w:r>
        <w:rPr>
          <w:color w:val="1A2744"/>
          <w:sz w:val="24"/>
          <w:szCs w:val="24"/>
          <w:b w:val="1"/>
          <w:bCs w:val="1"/>
        </w:rPr>
        <w:t xml:space="preserve">Tahap 1: Pengajuan dan Persetujuan Penggunaan Kendaraan</w:t>
      </w:r>
    </w:p>
    <w:p>
      <w:pPr/>
      <w:r>
        <w:rPr/>
        <w:t xml:space="preserve">Tahap ini mengatur proses permintaan penggunaan kendaraan operasional oleh karyawan untuk keperluan dinas yang harus disetujui oleh pihak berwenang.</w:t>
      </w:r>
    </w:p>
    <w:p>
      <w:pPr>
        <w:numPr>
          <w:ilvl w:val="0"/>
          <w:numId w:val="1"/>
        </w:numPr>
      </w:pPr>
      <w:r>
        <w:rPr/>
        <w:t xml:space="preserve">Pengguna mengajukan permintaan penggunaan kendaraan melalui formulir atau sistem internal perusahaan minimal 1 hari kerja sebelum penggunaan.</w:t>
      </w:r>
    </w:p>
    <w:p>
      <w:pPr>
        <w:numPr>
          <w:ilvl w:val="0"/>
          <w:numId w:val="1"/>
        </w:numPr>
      </w:pPr>
      <w:r>
        <w:rPr/>
        <w:t xml:space="preserve">Departemen terkait melakukan verifikasi terhadap kebutuhan dan ketersediaan kendaraan.</w:t>
      </w:r>
    </w:p>
    <w:p>
      <w:pPr>
        <w:numPr>
          <w:ilvl w:val="0"/>
          <w:numId w:val="1"/>
        </w:numPr>
      </w:pPr>
      <w:r>
        <w:rPr/>
        <w:t xml:space="preserve">Atasan langsung atau pihak berwenang memberikan persetujuan atas permintaan penggunaan kendaraan.</w:t>
      </w:r>
    </w:p>
    <w:p>
      <w:pPr/>
      <w:r>
        <w:rPr>
          <w:sz w:val="20"/>
          <w:szCs w:val="20"/>
          <w:i w:val="1"/>
          <w:iCs w:val="1"/>
        </w:rPr>
        <w:t xml:space="preserve">Penanggung Jawab: Departemen Umum/GA dan Atasan Langsung</w:t>
      </w:r>
    </w:p>
    <w:p>
      <w:pPr/>
      <w:r>
        <w:rPr>
          <w:sz w:val="20"/>
          <w:szCs w:val="20"/>
          <w:i w:val="1"/>
          <w:iCs w:val="1"/>
        </w:rPr>
        <w:t xml:space="preserve">Dokumen: Formulir Permintaan Kendaraan, Sistem Booking Kendaraan, Surat Tugas Perjalanan Dinas</w:t>
      </w:r>
    </w:p>
    <w:p/>
    <w:p>
      <w:pPr/>
      <w:r>
        <w:rPr>
          <w:color w:val="1A2744"/>
          <w:sz w:val="24"/>
          <w:szCs w:val="24"/>
          <w:b w:val="1"/>
          <w:bCs w:val="1"/>
        </w:rPr>
        <w:t xml:space="preserve">Tahap 2: Pemeriksaan Kendaraan Sebelum Digunakan</w:t>
      </w:r>
    </w:p>
    <w:p>
      <w:pPr/>
      <w:r>
        <w:rPr/>
        <w:t xml:space="preserve">Tahap ini bertujuan untuk memastikan bahwa kendaraan dalam kondisi layak jalan dan aman sebelum digunakan.</w:t>
      </w:r>
    </w:p>
    <w:p>
      <w:pPr>
        <w:numPr>
          <w:ilvl w:val="0"/>
          <w:numId w:val="1"/>
        </w:numPr>
      </w:pPr>
      <w:r>
        <w:rPr/>
        <w:t xml:space="preserve">Pengemudi melakukan pemeriksaan fisik kendaraan meliputi kondisi ban, rem, lampu, dan bahan bakar.</w:t>
      </w:r>
    </w:p>
    <w:p>
      <w:pPr>
        <w:numPr>
          <w:ilvl w:val="0"/>
          <w:numId w:val="1"/>
        </w:numPr>
      </w:pPr>
      <w:r>
        <w:rPr/>
        <w:t xml:space="preserve">Memastikan kelengkapan dokumen kendaraan seperti STNK dan asuransi masih berlaku.</w:t>
      </w:r>
    </w:p>
    <w:p>
      <w:pPr>
        <w:numPr>
          <w:ilvl w:val="0"/>
          <w:numId w:val="1"/>
        </w:numPr>
      </w:pPr>
      <w:r>
        <w:rPr/>
        <w:t xml:space="preserve">Mencatat hasil pemeriksaan dalam checklist kendaraan sebelum digunakan.</w:t>
      </w:r>
    </w:p>
    <w:p>
      <w:pPr/>
      <w:r>
        <w:rPr>
          <w:sz w:val="20"/>
          <w:szCs w:val="20"/>
          <w:i w:val="1"/>
          <w:iCs w:val="1"/>
        </w:rPr>
        <w:t xml:space="preserve">Penanggung Jawab: Pengemudi</w:t>
      </w:r>
    </w:p>
    <w:p>
      <w:pPr/>
      <w:r>
        <w:rPr>
          <w:sz w:val="20"/>
          <w:szCs w:val="20"/>
          <w:i w:val="1"/>
          <w:iCs w:val="1"/>
        </w:rPr>
        <w:t xml:space="preserve">Dokumen: Checklist Kendaraan Harian, STNK Kendaraan, Polis Asuransi</w:t>
      </w:r>
    </w:p>
    <w:p/>
    <w:p>
      <w:pPr/>
      <w:r>
        <w:rPr>
          <w:color w:val="1A2744"/>
          <w:sz w:val="24"/>
          <w:szCs w:val="24"/>
          <w:b w:val="1"/>
          <w:bCs w:val="1"/>
        </w:rPr>
        <w:t xml:space="preserve">Tahap 3: Pelaksanaan Penggunaan Kendaraan</w:t>
      </w:r>
    </w:p>
    <w:p>
      <w:pPr/>
      <w:r>
        <w:rPr/>
        <w:t xml:space="preserve">Tahap ini mengatur penggunaan kendaraan selama perjalanan dinas berlangsung.</w:t>
      </w:r>
    </w:p>
    <w:p>
      <w:pPr>
        <w:numPr>
          <w:ilvl w:val="0"/>
          <w:numId w:val="1"/>
        </w:numPr>
      </w:pPr>
      <w:r>
        <w:rPr/>
        <w:t xml:space="preserve">Pengemudi dan pengguna wajib mematuhi peraturan lalu lintas sesuai Undang-Undang yang berlaku.</w:t>
      </w:r>
    </w:p>
    <w:p>
      <w:pPr>
        <w:numPr>
          <w:ilvl w:val="0"/>
          <w:numId w:val="1"/>
        </w:numPr>
      </w:pPr>
      <w:r>
        <w:rPr/>
        <w:t xml:space="preserve">Penggunaan kendaraan hanya untuk keperluan dinas dan tidak diperkenankan untuk kepentingan pribadi.</w:t>
      </w:r>
    </w:p>
    <w:p>
      <w:pPr>
        <w:numPr>
          <w:ilvl w:val="0"/>
          <w:numId w:val="1"/>
        </w:numPr>
      </w:pPr>
      <w:r>
        <w:rPr/>
        <w:t xml:space="preserve">Mencatat setiap perjalanan dalam logbook kendaraan termasuk waktu, tujuan, dan jarak tempuh.</w:t>
      </w:r>
    </w:p>
    <w:p>
      <w:pPr/>
      <w:r>
        <w:rPr>
          <w:sz w:val="20"/>
          <w:szCs w:val="20"/>
          <w:i w:val="1"/>
          <w:iCs w:val="1"/>
        </w:rPr>
        <w:t xml:space="preserve">Penanggung Jawab: Pengemudi dan Pengguna Kendaraan</w:t>
      </w:r>
    </w:p>
    <w:p>
      <w:pPr/>
      <w:r>
        <w:rPr>
          <w:sz w:val="20"/>
          <w:szCs w:val="20"/>
          <w:i w:val="1"/>
          <w:iCs w:val="1"/>
        </w:rPr>
        <w:t xml:space="preserve">Dokumen: Logbook Kendaraan, Surat Tugas, Bukti Pengisian Bahan Bakar</w:t>
      </w:r>
    </w:p>
    <w:p/>
    <w:p>
      <w:pPr/>
      <w:r>
        <w:rPr>
          <w:color w:val="1A2744"/>
          <w:sz w:val="24"/>
          <w:szCs w:val="24"/>
          <w:b w:val="1"/>
          <w:bCs w:val="1"/>
        </w:rPr>
        <w:t xml:space="preserve">Tahap 4: Pengembalian dan Pelaporan Kendaraan</w:t>
      </w:r>
    </w:p>
    <w:p>
      <w:pPr/>
      <w:r>
        <w:rPr/>
        <w:t xml:space="preserve">Tahap ini memastikan kendaraan dikembalikan dalam kondisi baik dan seluruh aktivitas penggunaan terdokumentasi dengan benar.</w:t>
      </w:r>
    </w:p>
    <w:p>
      <w:pPr>
        <w:numPr>
          <w:ilvl w:val="0"/>
          <w:numId w:val="1"/>
        </w:numPr>
      </w:pPr>
      <w:r>
        <w:rPr/>
        <w:t xml:space="preserve">Pengguna mengembalikan kendaraan sesuai waktu yang telah disepakati.</w:t>
      </w:r>
    </w:p>
    <w:p>
      <w:pPr>
        <w:numPr>
          <w:ilvl w:val="0"/>
          <w:numId w:val="1"/>
        </w:numPr>
      </w:pPr>
      <w:r>
        <w:rPr/>
        <w:t xml:space="preserve">Pengemudi atau pengguna melaporkan kondisi kendaraan setelah penggunaan.</w:t>
      </w:r>
    </w:p>
    <w:p>
      <w:pPr>
        <w:numPr>
          <w:ilvl w:val="0"/>
          <w:numId w:val="1"/>
        </w:numPr>
      </w:pPr>
      <w:r>
        <w:rPr/>
        <w:t xml:space="preserve">Mengisi logbook secara lengkap dan menyerahkannya kepada Departemen GA.</w:t>
      </w:r>
    </w:p>
    <w:p>
      <w:pPr/>
      <w:r>
        <w:rPr>
          <w:sz w:val="20"/>
          <w:szCs w:val="20"/>
          <w:i w:val="1"/>
          <w:iCs w:val="1"/>
        </w:rPr>
        <w:t xml:space="preserve">Penanggung Jawab: Pengguna Kendaraan dan Departemen GA</w:t>
      </w:r>
    </w:p>
    <w:p>
      <w:pPr/>
      <w:r>
        <w:rPr>
          <w:sz w:val="20"/>
          <w:szCs w:val="20"/>
          <w:i w:val="1"/>
          <w:iCs w:val="1"/>
        </w:rPr>
        <w:t xml:space="preserve">Dokumen: Logbook Kendaraan, Formulir Laporan Penggunaan Kendaraan, Checklist Pengembalian Kendaraan</w:t>
      </w:r>
    </w:p>
    <w:p/>
    <w:p>
      <w:pPr/>
      <w:r>
        <w:rPr>
          <w:color w:val="1A2744"/>
          <w:sz w:val="24"/>
          <w:szCs w:val="24"/>
          <w:b w:val="1"/>
          <w:bCs w:val="1"/>
        </w:rPr>
        <w:t xml:space="preserve">Tahap 5: Penanganan Insiden dan Perawatan Kendaraan</w:t>
      </w:r>
    </w:p>
    <w:p>
      <w:pPr/>
      <w:r>
        <w:rPr/>
        <w:t xml:space="preserve">Tahap ini mengatur langkah-langkah yang harus dilakukan apabila terjadi kerusakan atau kecelakaan serta perawatan berkala kendaraan.</w:t>
      </w:r>
    </w:p>
    <w:p>
      <w:pPr>
        <w:numPr>
          <w:ilvl w:val="0"/>
          <w:numId w:val="1"/>
        </w:numPr>
      </w:pPr>
      <w:r>
        <w:rPr/>
        <w:t xml:space="preserve">Dalam hal terjadi kecelakaan, pengemudi segera melaporkan kejadian kepada atasan dan pihak terkait serta menghubungi pihak asuransi.</w:t>
      </w:r>
    </w:p>
    <w:p>
      <w:pPr>
        <w:numPr>
          <w:ilvl w:val="0"/>
          <w:numId w:val="1"/>
        </w:numPr>
      </w:pPr>
      <w:r>
        <w:rPr/>
        <w:t xml:space="preserve">Mengisi laporan kejadian secara lengkap dan objektif.</w:t>
      </w:r>
    </w:p>
    <w:p>
      <w:pPr>
        <w:numPr>
          <w:ilvl w:val="0"/>
          <w:numId w:val="1"/>
        </w:numPr>
      </w:pPr>
      <w:r>
        <w:rPr/>
        <w:t xml:space="preserve">Departemen GA menjadwalkan perbaikan atau perawatan kendaraan sesuai kebutuhan dan standar yang berlaku.</w:t>
      </w:r>
    </w:p>
    <w:p>
      <w:pPr/>
      <w:r>
        <w:rPr>
          <w:sz w:val="20"/>
          <w:szCs w:val="20"/>
          <w:i w:val="1"/>
          <w:iCs w:val="1"/>
        </w:rPr>
        <w:t xml:space="preserve">Penanggung Jawab: Pengemudi, Departemen GA, dan Tim K3</w:t>
      </w:r>
    </w:p>
    <w:p>
      <w:pPr/>
      <w:r>
        <w:rPr>
          <w:sz w:val="20"/>
          <w:szCs w:val="20"/>
          <w:i w:val="1"/>
          <w:iCs w:val="1"/>
        </w:rPr>
        <w:t xml:space="preserve">Dokumen: Laporan Kecelakaan Kendaraan, Formulir Perawatan Kendaraan, Dokumen Klaim Asuransi</w:t>
      </w:r>
    </w:p>
    <w:p/>
    <w:p>
      <w:pPr/>
      <w:r>
        <w:rPr>
          <w:color w:val="1A2744"/>
          <w:sz w:val="28"/>
          <w:szCs w:val="28"/>
          <w:b w:val="1"/>
          <w:bCs w:val="1"/>
        </w:rPr>
        <w:t xml:space="preserve">Dokumen Terkait</w:t>
      </w:r>
    </w:p>
    <w:p>
      <w:pPr>
        <w:numPr>
          <w:ilvl w:val="0"/>
          <w:numId w:val="1"/>
        </w:numPr>
      </w:pPr>
      <w:r>
        <w:rPr/>
        <w:t xml:space="preserve">Formulir Permintaan Kendaraan</w:t>
      </w:r>
    </w:p>
    <w:p>
      <w:pPr>
        <w:numPr>
          <w:ilvl w:val="0"/>
          <w:numId w:val="1"/>
        </w:numPr>
      </w:pPr>
      <w:r>
        <w:rPr/>
        <w:t xml:space="preserve">Logbook Kendaraan Operasional</w:t>
      </w:r>
    </w:p>
    <w:p>
      <w:pPr>
        <w:numPr>
          <w:ilvl w:val="0"/>
          <w:numId w:val="1"/>
        </w:numPr>
      </w:pPr>
      <w:r>
        <w:rPr/>
        <w:t xml:space="preserve">Checklist Pemeriksaan Kendaraan</w:t>
      </w:r>
    </w:p>
    <w:p>
      <w:pPr>
        <w:numPr>
          <w:ilvl w:val="0"/>
          <w:numId w:val="1"/>
        </w:numPr>
      </w:pPr>
      <w:r>
        <w:rPr/>
        <w:t xml:space="preserve">Laporan Kecelakaan Kendaraan</w:t>
      </w:r>
    </w:p>
    <w:p>
      <w:pPr>
        <w:numPr>
          <w:ilvl w:val="0"/>
          <w:numId w:val="1"/>
        </w:numPr>
      </w:pPr>
      <w:r>
        <w:rPr/>
        <w:t xml:space="preserve">Surat Tugas Perjalanan Dinas</w:t>
      </w:r>
    </w:p>
    <w:p/>
    <w:p>
      <w:pPr/>
      <w:r>
        <w:rPr>
          <w:color w:val="1A2744"/>
          <w:sz w:val="28"/>
          <w:szCs w:val="28"/>
          <w:b w:val="1"/>
          <w:bCs w:val="1"/>
        </w:rPr>
        <w:t xml:space="preserve">Referensi</w:t>
      </w:r>
    </w:p>
    <w:p>
      <w:pPr>
        <w:numPr>
          <w:ilvl w:val="0"/>
          <w:numId w:val="1"/>
        </w:numPr>
      </w:pPr>
      <w:r>
        <w:rPr/>
        <w:t xml:space="preserve">Undang-Undang No. 22 Tahun 2009 tentang Lalu Lintas dan Angkutan Jalan</w:t>
      </w:r>
    </w:p>
    <w:p>
      <w:pPr>
        <w:numPr>
          <w:ilvl w:val="0"/>
          <w:numId w:val="1"/>
        </w:numPr>
      </w:pPr>
      <w:r>
        <w:rPr/>
        <w:t xml:space="preserve">Peraturan Pemerintah No. 55 Tahun 2012 tentang Kendaraan</w:t>
      </w:r>
    </w:p>
    <w:p>
      <w:pPr>
        <w:numPr>
          <w:ilvl w:val="0"/>
          <w:numId w:val="1"/>
        </w:numPr>
      </w:pPr>
      <w:r>
        <w:rPr/>
        <w:t xml:space="preserve">Peraturan Menteri Ketenagakerjaan No. 5 Tahun 2018 tentang Keselamatan dan Kesehatan Kerja Lingkungan Kerja</w:t>
      </w:r>
    </w:p>
    <w:p>
      <w:pPr>
        <w:numPr>
          <w:ilvl w:val="0"/>
          <w:numId w:val="1"/>
        </w:numPr>
      </w:pPr>
      <w:r>
        <w:rPr/>
        <w:t xml:space="preserve">Standar ISO 39001: Road Traffic Safety Management Systems</w:t>
      </w:r>
    </w:p>
    <w:p>
      <w:pPr>
        <w:numPr>
          <w:ilvl w:val="0"/>
          <w:numId w:val="1"/>
        </w:numPr>
      </w:pPr>
      <w:r>
        <w:rPr/>
        <w:t xml:space="preserve">Kebijakan Internal Perusahaan terkait Manajemen Aset</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3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2026-04-20T07:52:03+00:00</dcterms:created>
  <dcterms:modified xsi:type="dcterms:W3CDTF">2026-04-20T07:52:03+00:00</dcterms:modified>
</cp:coreProperties>
</file>

<file path=docProps/custom.xml><?xml version="1.0" encoding="utf-8"?>
<Properties xmlns="http://schemas.openxmlformats.org/officeDocument/2006/custom-properties" xmlns:vt="http://schemas.openxmlformats.org/officeDocument/2006/docPropsVTypes"/>
</file>