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Pemeriksaan Area Rawan Keamanan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SOP-0165</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panduan yang sistematis dan terstandar dalam melakukan pemeriksaan terhadap area rawan keamanan di lingkungan perusahaan. Tujuan utamanya adalah untuk mengidentifikasi potensi risiko keamanan, mencegah terjadinya insiden seperti pencurian, sabotase, atau kecelakaan kerja, serta memastikan seluruh area operasional memenuhi standar keselamatan dan keamanan yang berlaku. Dengan adanya SOP ini, diharapkan seluruh pihak yang terlibat dapat melaksanakan tugasnya secara konsisten, terdokumentasi, dan sesuai dengan ketentuan hukum serta kebijakan internal perusahaan.</w:t>
      </w:r>
    </w:p>
    <w:p/>
    <w:p>
      <w:pPr/>
      <w:r>
        <w:rPr>
          <w:color w:val="1A2744"/>
          <w:sz w:val="28"/>
          <w:szCs w:val="28"/>
          <w:b w:val="1"/>
          <w:bCs w:val="1"/>
        </w:rPr>
        <w:t xml:space="preserve">Ruang Lingkup</w:t>
      </w:r>
    </w:p>
    <w:p>
      <w:pPr/>
      <w:r>
        <w:rPr/>
        <w:t xml:space="preserve">SOP ini berlaku untuk seluruh area perusahaan yang dikategorikan sebagai area rawan keamanan, termasuk namun tidak terbatas pada gudang, area produksi, area penyimpanan bahan berbahaya, ruang server, akses masuk dan keluar, serta area dengan tingkat aktivitas tinggi. SOP ini mencakup seluruh proses mulai dari identifikasi area rawan, pelaksanaan inspeksi rutin, pencatatan hasil pemeriksaan, hingga tindak lanjut terhadap temuan. SOP ini berlaku bagi seluruh karyawan, khususnya tim keamanan (security), petugas K3, supervisor operasional, dan manajemen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Area Rawan Keamanan</w:t>
            </w:r>
          </w:p>
        </w:tc>
        <w:tc>
          <w:tcPr>
            <w:tcW w:w="6000" w:type="dxa"/>
            <w:noWrap/>
          </w:tcPr>
          <w:p>
            <w:pPr/>
            <w:r>
              <w:rPr/>
              <w:t xml:space="preserve">Area yang memiliki potensi tinggi terhadap risiko gangguan keamanan seperti pencurian, akses ilegal, kecelakaan, atau kerusakan fasilitas.</w:t>
            </w:r>
          </w:p>
        </w:tc>
      </w:tr>
      <w:tr>
        <w:trPr/>
        <w:tc>
          <w:tcPr>
            <w:tcW w:w="3000" w:type="dxa"/>
            <w:noWrap/>
          </w:tcPr>
          <w:p>
            <w:pPr/>
            <w:r>
              <w:rPr/>
              <w:t xml:space="preserve">Pemeriksaan Keamanan</w:t>
            </w:r>
          </w:p>
        </w:tc>
        <w:tc>
          <w:tcPr>
            <w:tcW w:w="6000" w:type="dxa"/>
            <w:noWrap/>
          </w:tcPr>
          <w:p>
            <w:pPr/>
            <w:r>
              <w:rPr/>
              <w:t xml:space="preserve">Kegiatan inspeksi yang dilakukan secara berkala untuk memastikan kondisi area sesuai dengan standar keamanan yang ditetapkan.</w:t>
            </w:r>
          </w:p>
        </w:tc>
      </w:tr>
      <w:tr>
        <w:trPr/>
        <w:tc>
          <w:tcPr>
            <w:tcW w:w="3000" w:type="dxa"/>
            <w:noWrap/>
          </w:tcPr>
          <w:p>
            <w:pPr/>
            <w:r>
              <w:rPr/>
              <w:t xml:space="preserve">Insiden Keamanan</w:t>
            </w:r>
          </w:p>
        </w:tc>
        <w:tc>
          <w:tcPr>
            <w:tcW w:w="6000" w:type="dxa"/>
            <w:noWrap/>
          </w:tcPr>
          <w:p>
            <w:pPr/>
            <w:r>
              <w:rPr/>
              <w:t xml:space="preserve">Kejadian yang mengganggu stabilitas keamanan, termasuk pelanggaran prosedur, pencurian, atau kerusakan aset.</w:t>
            </w:r>
          </w:p>
        </w:tc>
      </w:tr>
      <w:tr>
        <w:trPr/>
        <w:tc>
          <w:tcPr>
            <w:tcW w:w="3000" w:type="dxa"/>
            <w:noWrap/>
          </w:tcPr>
          <w:p>
            <w:pPr/>
            <w:r>
              <w:rPr/>
              <w:t xml:space="preserve">Checklist Inspeksi</w:t>
            </w:r>
          </w:p>
        </w:tc>
        <w:tc>
          <w:tcPr>
            <w:tcW w:w="6000" w:type="dxa"/>
            <w:noWrap/>
          </w:tcPr>
          <w:p>
            <w:pPr/>
            <w:r>
              <w:rPr/>
              <w:t xml:space="preserve">Dokumen yang berisi daftar poin pemeriksaan yang harus dipenuhi dalam proses inspeksi area.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Mengawasi implementasi SOP dan memastikan seluruh area rawan mendapatkan pemeriksaan rutin sesuai jadwal.</w:t>
            </w:r>
          </w:p>
        </w:tc>
      </w:tr>
      <w:tr>
        <w:trPr/>
        <w:tc>
          <w:tcPr>
            <w:tcW w:w="3000" w:type="dxa"/>
            <w:noWrap/>
          </w:tcPr>
          <w:p>
            <w:pPr/>
            <w:r>
              <w:rPr/>
              <w:t xml:space="preserve">Tim Security</w:t>
            </w:r>
          </w:p>
        </w:tc>
        <w:tc>
          <w:tcPr>
            <w:tcW w:w="6000" w:type="dxa"/>
            <w:noWrap/>
          </w:tcPr>
          <w:p>
            <w:pPr/>
            <w:r>
              <w:rPr/>
              <w:t xml:space="preserve">Melaksanakan pemeriksaan lapangan, mencatat temuan, serta melaporkan kondisi keamanan secara berkala.</w:t>
            </w:r>
          </w:p>
        </w:tc>
      </w:tr>
      <w:tr>
        <w:trPr/>
        <w:tc>
          <w:tcPr>
            <w:tcW w:w="3000" w:type="dxa"/>
            <w:noWrap/>
          </w:tcPr>
          <w:p>
            <w:pPr/>
            <w:r>
              <w:rPr/>
              <w:t xml:space="preserve">Petugas K3</w:t>
            </w:r>
          </w:p>
        </w:tc>
        <w:tc>
          <w:tcPr>
            <w:tcW w:w="6000" w:type="dxa"/>
            <w:noWrap/>
          </w:tcPr>
          <w:p>
            <w:pPr/>
            <w:r>
              <w:rPr/>
              <w:t xml:space="preserve">Memastikan bahwa aspek keselamatan kerja terintegrasi dalam pemeriksaan area rawan.</w:t>
            </w:r>
          </w:p>
        </w:tc>
      </w:tr>
      <w:tr>
        <w:trPr/>
        <w:tc>
          <w:tcPr>
            <w:tcW w:w="3000" w:type="dxa"/>
            <w:noWrap/>
          </w:tcPr>
          <w:p>
            <w:pPr/>
            <w:r>
              <w:rPr/>
              <w:t xml:space="preserve">Supervisor Area</w:t>
            </w:r>
          </w:p>
        </w:tc>
        <w:tc>
          <w:tcPr>
            <w:tcW w:w="6000" w:type="dxa"/>
            <w:noWrap/>
          </w:tcPr>
          <w:p>
            <w:pPr/>
            <w:r>
              <w:rPr/>
              <w:t xml:space="preserve">Menindaklanjuti hasil temuan pemeriksaan dan memastikan perbaikan dilakukan tepat waktu.</w:t>
            </w:r>
          </w:p>
        </w:tc>
      </w:tr>
    </w:tbl>
    <w:p/>
    <w:p>
      <w:pPr/>
      <w:r>
        <w:rPr>
          <w:color w:val="1A2744"/>
          <w:sz w:val="28"/>
          <w:szCs w:val="28"/>
          <w:b w:val="1"/>
          <w:bCs w:val="1"/>
        </w:rPr>
        <w:t xml:space="preserve">Prosedur</w:t>
      </w:r>
    </w:p>
    <w:p>
      <w:pPr/>
      <w:r>
        <w:rPr>
          <w:color w:val="1A2744"/>
          <w:sz w:val="24"/>
          <w:szCs w:val="24"/>
          <w:b w:val="1"/>
          <w:bCs w:val="1"/>
        </w:rPr>
        <w:t xml:space="preserve">Tahap 1: Identifikasi Area Rawan Keamanan</w:t>
      </w:r>
    </w:p>
    <w:p>
      <w:pPr/>
      <w:r>
        <w:rPr/>
        <w:t xml:space="preserve">Tahap awal untuk menentukan area yang memiliki potensi risiko tinggi terhadap gangguan keamanan.</w:t>
      </w:r>
    </w:p>
    <w:p>
      <w:pPr>
        <w:numPr>
          <w:ilvl w:val="0"/>
          <w:numId w:val="1"/>
        </w:numPr>
      </w:pPr>
      <w:r>
        <w:rPr/>
        <w:t xml:space="preserve">Melakukan pemetaan seluruh area operasional perusahaan berdasarkan fungsi dan tingkat risiko.</w:t>
      </w:r>
    </w:p>
    <w:p>
      <w:pPr>
        <w:numPr>
          <w:ilvl w:val="0"/>
          <w:numId w:val="1"/>
        </w:numPr>
      </w:pPr>
      <w:r>
        <w:rPr/>
        <w:t xml:space="preserve">Mengidentifikasi area dengan histori insiden atau potensi bahaya tinggi.</w:t>
      </w:r>
    </w:p>
    <w:p>
      <w:pPr>
        <w:numPr>
          <w:ilvl w:val="0"/>
          <w:numId w:val="1"/>
        </w:numPr>
      </w:pPr>
      <w:r>
        <w:rPr/>
        <w:t xml:space="preserve">Menyusun daftar prioritas area yang memerlukan pemeriksaan rutin.</w:t>
      </w:r>
    </w:p>
    <w:p>
      <w:pPr/>
      <w:r>
        <w:rPr>
          <w:sz w:val="20"/>
          <w:szCs w:val="20"/>
          <w:i w:val="1"/>
          <w:iCs w:val="1"/>
        </w:rPr>
        <w:t xml:space="preserve">Penanggung Jawab: Manajer Operasional dan Petugas K3</w:t>
      </w:r>
    </w:p>
    <w:p>
      <w:pPr/>
      <w:r>
        <w:rPr>
          <w:sz w:val="20"/>
          <w:szCs w:val="20"/>
          <w:i w:val="1"/>
          <w:iCs w:val="1"/>
        </w:rPr>
        <w:t xml:space="preserve">Dokumen: Peta Area Operasional, Daftar Area Rawan Keamanan, Laporan Analisis Risiko</w:t>
      </w:r>
    </w:p>
    <w:p/>
    <w:p>
      <w:pPr/>
      <w:r>
        <w:rPr>
          <w:color w:val="1A2744"/>
          <w:sz w:val="24"/>
          <w:szCs w:val="24"/>
          <w:b w:val="1"/>
          <w:bCs w:val="1"/>
        </w:rPr>
        <w:t xml:space="preserve">Tahap 2: Penyusunan Jadwal Pemeriksaan</w:t>
      </w:r>
    </w:p>
    <w:p>
      <w:pPr/>
      <w:r>
        <w:rPr/>
        <w:t xml:space="preserve">Penjadwalan inspeksi untuk memastikan seluruh area rawan diperiksa secara berkala.</w:t>
      </w:r>
    </w:p>
    <w:p>
      <w:pPr>
        <w:numPr>
          <w:ilvl w:val="0"/>
          <w:numId w:val="1"/>
        </w:numPr>
      </w:pPr>
      <w:r>
        <w:rPr/>
        <w:t xml:space="preserve">Menentukan frekuensi pemeriksaan berdasarkan tingkat risiko area.</w:t>
      </w:r>
    </w:p>
    <w:p>
      <w:pPr>
        <w:numPr>
          <w:ilvl w:val="0"/>
          <w:numId w:val="1"/>
        </w:numPr>
      </w:pPr>
      <w:r>
        <w:rPr/>
        <w:t xml:space="preserve">Menyusun jadwal inspeksi harian, mingguan, dan bulanan.</w:t>
      </w:r>
    </w:p>
    <w:p>
      <w:pPr>
        <w:numPr>
          <w:ilvl w:val="0"/>
          <w:numId w:val="1"/>
        </w:numPr>
      </w:pPr>
      <w:r>
        <w:rPr/>
        <w:t xml:space="preserve">Mengkomunikasikan jadwal kepada seluruh pihak terkait.</w:t>
      </w:r>
    </w:p>
    <w:p>
      <w:pPr/>
      <w:r>
        <w:rPr>
          <w:sz w:val="20"/>
          <w:szCs w:val="20"/>
          <w:i w:val="1"/>
          <w:iCs w:val="1"/>
        </w:rPr>
        <w:t xml:space="preserve">Penanggung Jawab: Supervisor Area</w:t>
      </w:r>
    </w:p>
    <w:p>
      <w:pPr/>
      <w:r>
        <w:rPr>
          <w:sz w:val="20"/>
          <w:szCs w:val="20"/>
          <w:i w:val="1"/>
          <w:iCs w:val="1"/>
        </w:rPr>
        <w:t xml:space="preserve">Dokumen: Jadwal Pemeriksaan Keamanan, Daftar Petugas Inspeksi, Surat Penugasan</w:t>
      </w:r>
    </w:p>
    <w:p/>
    <w:p>
      <w:pPr/>
      <w:r>
        <w:rPr>
          <w:color w:val="1A2744"/>
          <w:sz w:val="24"/>
          <w:szCs w:val="24"/>
          <w:b w:val="1"/>
          <w:bCs w:val="1"/>
        </w:rPr>
        <w:t xml:space="preserve">Tahap 3: Pelaksanaan Pemeriksaan Lapangan</w:t>
      </w:r>
    </w:p>
    <w:p>
      <w:pPr/>
      <w:r>
        <w:rPr/>
        <w:t xml:space="preserve">Melakukan inspeksi langsung pada area rawan untuk mengevaluasi kondisi keamanan.</w:t>
      </w:r>
    </w:p>
    <w:p>
      <w:pPr>
        <w:numPr>
          <w:ilvl w:val="0"/>
          <w:numId w:val="1"/>
        </w:numPr>
      </w:pPr>
      <w:r>
        <w:rPr/>
        <w:t xml:space="preserve">Melakukan pengecekan fisik terhadap fasilitas, akses, dan peralatan keamanan.</w:t>
      </w:r>
    </w:p>
    <w:p>
      <w:pPr>
        <w:numPr>
          <w:ilvl w:val="0"/>
          <w:numId w:val="1"/>
        </w:numPr>
      </w:pPr>
      <w:r>
        <w:rPr/>
        <w:t xml:space="preserve">Memastikan tidak ada pelanggaran prosedur atau aktivitas mencurigakan.</w:t>
      </w:r>
    </w:p>
    <w:p>
      <w:pPr>
        <w:numPr>
          <w:ilvl w:val="0"/>
          <w:numId w:val="1"/>
        </w:numPr>
      </w:pPr>
      <w:r>
        <w:rPr/>
        <w:t xml:space="preserve">Mengisi checklist inspeksi sesuai kondisi aktual di lapangan.</w:t>
      </w:r>
    </w:p>
    <w:p>
      <w:pPr/>
      <w:r>
        <w:rPr>
          <w:sz w:val="20"/>
          <w:szCs w:val="20"/>
          <w:i w:val="1"/>
          <w:iCs w:val="1"/>
        </w:rPr>
        <w:t xml:space="preserve">Penanggung Jawab: Tim Security</w:t>
      </w:r>
    </w:p>
    <w:p>
      <w:pPr/>
      <w:r>
        <w:rPr>
          <w:sz w:val="20"/>
          <w:szCs w:val="20"/>
          <w:i w:val="1"/>
          <w:iCs w:val="1"/>
        </w:rPr>
        <w:t xml:space="preserve">Dokumen: Checklist Inspeksi Keamanan, Form Laporan Temuan, Dokumentasi Foto</w:t>
      </w:r>
    </w:p>
    <w:p/>
    <w:p>
      <w:pPr/>
      <w:r>
        <w:rPr>
          <w:color w:val="1A2744"/>
          <w:sz w:val="24"/>
          <w:szCs w:val="24"/>
          <w:b w:val="1"/>
          <w:bCs w:val="1"/>
        </w:rPr>
        <w:t xml:space="preserve">Tahap 4: Pelaporan dan Evaluasi Temuan</w:t>
      </w:r>
    </w:p>
    <w:p>
      <w:pPr/>
      <w:r>
        <w:rPr/>
        <w:t xml:space="preserve">Mengumpulkan dan mengevaluasi hasil pemeriksaan untuk menentukan tindakan lanjutan.</w:t>
      </w:r>
    </w:p>
    <w:p>
      <w:pPr>
        <w:numPr>
          <w:ilvl w:val="0"/>
          <w:numId w:val="1"/>
        </w:numPr>
      </w:pPr>
      <w:r>
        <w:rPr/>
        <w:t xml:space="preserve">Menyusun laporan hasil inspeksi secara lengkap dan akurat.</w:t>
      </w:r>
    </w:p>
    <w:p>
      <w:pPr>
        <w:numPr>
          <w:ilvl w:val="0"/>
          <w:numId w:val="1"/>
        </w:numPr>
      </w:pPr>
      <w:r>
        <w:rPr/>
        <w:t xml:space="preserve">Mengklasifikasikan temuan berdasarkan tingkat risiko.</w:t>
      </w:r>
    </w:p>
    <w:p>
      <w:pPr>
        <w:numPr>
          <w:ilvl w:val="0"/>
          <w:numId w:val="1"/>
        </w:numPr>
      </w:pPr>
      <w:r>
        <w:rPr/>
        <w:t xml:space="preserve">Melaporkan hasil kepada manajemen dan pihak terkait.</w:t>
      </w:r>
    </w:p>
    <w:p>
      <w:pPr/>
      <w:r>
        <w:rPr>
          <w:sz w:val="20"/>
          <w:szCs w:val="20"/>
          <w:i w:val="1"/>
          <w:iCs w:val="1"/>
        </w:rPr>
        <w:t xml:space="preserve">Penanggung Jawab: Tim Security dan Supervisor Area</w:t>
      </w:r>
    </w:p>
    <w:p>
      <w:pPr/>
      <w:r>
        <w:rPr>
          <w:sz w:val="20"/>
          <w:szCs w:val="20"/>
          <w:i w:val="1"/>
          <w:iCs w:val="1"/>
        </w:rPr>
        <w:t xml:space="preserve">Dokumen: Laporan Hasil Inspeksi, Rekapitulasi Temuan, Form Evaluasi Risiko</w:t>
      </w:r>
    </w:p>
    <w:p/>
    <w:p>
      <w:pPr/>
      <w:r>
        <w:rPr>
          <w:color w:val="1A2744"/>
          <w:sz w:val="24"/>
          <w:szCs w:val="24"/>
          <w:b w:val="1"/>
          <w:bCs w:val="1"/>
        </w:rPr>
        <w:t xml:space="preserve">Tahap 5: Tindak Lanjut dan Perbaikan</w:t>
      </w:r>
    </w:p>
    <w:p>
      <w:pPr/>
      <w:r>
        <w:rPr/>
        <w:t xml:space="preserve">Melakukan tindakan korektif terhadap temuan untuk meningkatkan keamanan area.</w:t>
      </w:r>
    </w:p>
    <w:p>
      <w:pPr>
        <w:numPr>
          <w:ilvl w:val="0"/>
          <w:numId w:val="1"/>
        </w:numPr>
      </w:pPr>
      <w:r>
        <w:rPr/>
        <w:t xml:space="preserve">Menentukan tindakan perbaikan berdasarkan hasil evaluasi.</w:t>
      </w:r>
    </w:p>
    <w:p>
      <w:pPr>
        <w:numPr>
          <w:ilvl w:val="0"/>
          <w:numId w:val="1"/>
        </w:numPr>
      </w:pPr>
      <w:r>
        <w:rPr/>
        <w:t xml:space="preserve">Melaksanakan perbaikan atau peningkatan sistem keamanan.</w:t>
      </w:r>
    </w:p>
    <w:p>
      <w:pPr>
        <w:numPr>
          <w:ilvl w:val="0"/>
          <w:numId w:val="1"/>
        </w:numPr>
      </w:pPr>
      <w:r>
        <w:rPr/>
        <w:t xml:space="preserve">Melakukan verifikasi ulang untuk memastikan masalah telah terselesaikan.</w:t>
      </w:r>
    </w:p>
    <w:p>
      <w:pPr/>
      <w:r>
        <w:rPr>
          <w:sz w:val="20"/>
          <w:szCs w:val="20"/>
          <w:i w:val="1"/>
          <w:iCs w:val="1"/>
        </w:rPr>
        <w:t xml:space="preserve">Penanggung Jawab: Supervisor Area dan Manajer Operasional</w:t>
      </w:r>
    </w:p>
    <w:p>
      <w:pPr/>
      <w:r>
        <w:rPr>
          <w:sz w:val="20"/>
          <w:szCs w:val="20"/>
          <w:i w:val="1"/>
          <w:iCs w:val="1"/>
        </w:rPr>
        <w:t xml:space="preserve">Dokumen: Form Tindak Lanjut, Laporan Perbaikan, Checklist Verifikasi</w:t>
      </w:r>
    </w:p>
    <w:p/>
    <w:p>
      <w:pPr/>
      <w:r>
        <w:rPr>
          <w:color w:val="1A2744"/>
          <w:sz w:val="24"/>
          <w:szCs w:val="24"/>
          <w:b w:val="1"/>
          <w:bCs w:val="1"/>
        </w:rPr>
        <w:t xml:space="preserve">Tahap 6: Monitoring dan Audit Berkala</w:t>
      </w:r>
    </w:p>
    <w:p>
      <w:pPr/>
      <w:r>
        <w:rPr/>
        <w:t xml:space="preserve">Melakukan pemantauan berkelanjutan untuk memastikan efektivitas SOP.</w:t>
      </w:r>
    </w:p>
    <w:p>
      <w:pPr>
        <w:numPr>
          <w:ilvl w:val="0"/>
          <w:numId w:val="1"/>
        </w:numPr>
      </w:pPr>
      <w:r>
        <w:rPr/>
        <w:t xml:space="preserve">Melakukan audit internal secara berkala terhadap pelaksanaan SOP.</w:t>
      </w:r>
    </w:p>
    <w:p>
      <w:pPr>
        <w:numPr>
          <w:ilvl w:val="0"/>
          <w:numId w:val="1"/>
        </w:numPr>
      </w:pPr>
      <w:r>
        <w:rPr/>
        <w:t xml:space="preserve">Mengevaluasi efektivitas tindakan perbaikan yang telah dilakukan.</w:t>
      </w:r>
    </w:p>
    <w:p>
      <w:pPr>
        <w:numPr>
          <w:ilvl w:val="0"/>
          <w:numId w:val="1"/>
        </w:numPr>
      </w:pPr>
      <w:r>
        <w:rPr/>
        <w:t xml:space="preserve">Melakukan pembaruan SOP jika ditemukan ketidaksesuaian atau kebutuhan baru.</w:t>
      </w:r>
    </w:p>
    <w:p>
      <w:pPr/>
      <w:r>
        <w:rPr>
          <w:sz w:val="20"/>
          <w:szCs w:val="20"/>
          <w:i w:val="1"/>
          <w:iCs w:val="1"/>
        </w:rPr>
        <w:t xml:space="preserve">Penanggung Jawab: Manajer Operasional</w:t>
      </w:r>
    </w:p>
    <w:p>
      <w:pPr/>
      <w:r>
        <w:rPr>
          <w:sz w:val="20"/>
          <w:szCs w:val="20"/>
          <w:i w:val="1"/>
          <w:iCs w:val="1"/>
        </w:rPr>
        <w:t xml:space="preserve">Dokumen: Laporan Audit Internal, Form Evaluasi SOP, Dokumen Revisi SOP</w:t>
      </w:r>
    </w:p>
    <w:p/>
    <w:p>
      <w:pPr/>
      <w:r>
        <w:rPr>
          <w:color w:val="1A2744"/>
          <w:sz w:val="28"/>
          <w:szCs w:val="28"/>
          <w:b w:val="1"/>
          <w:bCs w:val="1"/>
        </w:rPr>
        <w:t xml:space="preserve">Dokumen Terkait</w:t>
      </w:r>
    </w:p>
    <w:p>
      <w:pPr>
        <w:numPr>
          <w:ilvl w:val="0"/>
          <w:numId w:val="1"/>
        </w:numPr>
      </w:pPr>
      <w:r>
        <w:rPr/>
        <w:t xml:space="preserve">Checklist Inspeksi Keamanan Area</w:t>
      </w:r>
    </w:p>
    <w:p>
      <w:pPr>
        <w:numPr>
          <w:ilvl w:val="0"/>
          <w:numId w:val="1"/>
        </w:numPr>
      </w:pPr>
      <w:r>
        <w:rPr/>
        <w:t xml:space="preserve">Form Laporan Insiden Keamanan</w:t>
      </w:r>
    </w:p>
    <w:p>
      <w:pPr>
        <w:numPr>
          <w:ilvl w:val="0"/>
          <w:numId w:val="1"/>
        </w:numPr>
      </w:pPr>
      <w:r>
        <w:rPr/>
        <w:t xml:space="preserve">Laporan Audit Internal K3</w:t>
      </w:r>
    </w:p>
    <w:p>
      <w:pPr>
        <w:numPr>
          <w:ilvl w:val="0"/>
          <w:numId w:val="1"/>
        </w:numPr>
      </w:pPr>
      <w:r>
        <w:rPr/>
        <w:t xml:space="preserve">Form Tindak Lanjut Temuan</w:t>
      </w:r>
    </w:p>
    <w:p>
      <w:pPr>
        <w:numPr>
          <w:ilvl w:val="0"/>
          <w:numId w:val="1"/>
        </w:numPr>
      </w:pPr>
      <w:r>
        <w:rPr/>
        <w:t xml:space="preserve">Jadwal Pemeriksaan Rutin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Peraturan Kapolri tentang Pengamanan Lingkungan Kerja</w:t>
      </w:r>
    </w:p>
    <w:p>
      <w:pPr>
        <w:numPr>
          <w:ilvl w:val="0"/>
          <w:numId w:val="1"/>
        </w:numPr>
      </w:pPr>
      <w:r>
        <w:rPr/>
        <w:t xml:space="preserve">ISO 45001:2018 Sistem Manajemen Keselamatan dan Kesehatan Kerja</w:t>
      </w:r>
    </w:p>
    <w:p>
      <w:pPr>
        <w:numPr>
          <w:ilvl w:val="0"/>
          <w:numId w:val="1"/>
        </w:numPr>
      </w:pPr>
      <w:r>
        <w:rPr/>
        <w:t xml:space="preserve">Kebijakan Internal Perusahaan terkait Keamanan dan K3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F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2026-06-11T06:10:45+00:00</dcterms:created>
  <dcterms:modified xsi:type="dcterms:W3CDTF">2026-06-11T06:10:45+00:00</dcterms:modified>
</cp:coreProperties>
</file>

<file path=docProps/custom.xml><?xml version="1.0" encoding="utf-8"?>
<Properties xmlns="http://schemas.openxmlformats.org/officeDocument/2006/custom-properties" xmlns:vt="http://schemas.openxmlformats.org/officeDocument/2006/docPropsVTypes"/>
</file>