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Kebijakan Pemeriksaan Kesehatan Karyawan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SOP-0150</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16/05/2026</w:t>
            </w:r>
          </w:p>
        </w:tc>
      </w:tr>
    </w:tbl>
    <w:p/>
    <w:p/>
    <w:p>
      <w:pPr/>
      <w:r>
        <w:rPr>
          <w:color w:val="1A2744"/>
          <w:sz w:val="28"/>
          <w:szCs w:val="28"/>
          <w:b w:val="1"/>
          <w:bCs w:val="1"/>
        </w:rPr>
        <w:t xml:space="preserve">Tujuan</w:t>
      </w:r>
    </w:p>
    <w:p>
      <w:pPr/>
      <w:r>
        <w:rPr/>
        <w:t xml:space="preserve">SOP ini bertujuan untuk menetapkan standar dan tata cara pelaksanaan pemeriksaan kesehatan karyawan secara sistematis, terstruktur, dan berkelanjutan guna memastikan kondisi kesehatan tenaga kerja tetap optimal. Pemeriksaan kesehatan yang terencana dengan baik akan membantu perusahaan dalam mendeteksi dini potensi gangguan kesehatan akibat kerja maupun faktor lain, serta memastikan bahwa setiap karyawan berada dalam kondisi yang layak untuk menjalankan tugasnya. Selain itu, SOP ini juga bertujuan untuk mendukung penerapan Keselamatan dan Kesehatan Kerja (K3), meningkatkan produktivitas, serta mematuhi peraturan perundang-undangan yang berlaku di Indonesia terkait kesehatan tenaga kerja.</w:t>
      </w:r>
    </w:p>
    <w:p/>
    <w:p>
      <w:pPr/>
      <w:r>
        <w:rPr>
          <w:color w:val="1A2744"/>
          <w:sz w:val="28"/>
          <w:szCs w:val="28"/>
          <w:b w:val="1"/>
          <w:bCs w:val="1"/>
        </w:rPr>
        <w:t xml:space="preserve">Ruang Lingkup</w:t>
      </w:r>
    </w:p>
    <w:p>
      <w:pPr/>
      <w:r>
        <w:rPr/>
        <w:t xml:space="preserve">SOP ini berlaku untuk seluruh karyawan tetap, kontrak, maupun tenaga kerja alih daya yang bekerja di lingkungan perusahaan, tanpa terkecuali. Ruang lingkup mencakup seluruh jenis pemeriksaan kesehatan yang dilakukan oleh perusahaan, termasuk pemeriksaan kesehatan awal (pre-employment medical check-up), pemeriksaan berkala, pemeriksaan khusus berdasarkan risiko pekerjaan, serta pemeriksaan kesehatan saat kembali bekerja setelah sakit atau kecelakaan. SOP ini juga mengatur peran dan tanggung jawab unit kerja terkait seperti HRD, tim K3, manajemen, serta pihak penyedia layanan kesehatan eksternal. Implementasi SOP ini berlaku di seluruh lokasi operasional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Pemeriksaan Kesehatan (Medical Check-Up)</w:t>
            </w:r>
          </w:p>
        </w:tc>
        <w:tc>
          <w:tcPr>
            <w:tcW w:w="6000" w:type="dxa"/>
            <w:noWrap/>
          </w:tcPr>
          <w:p>
            <w:pPr/>
            <w:r>
              <w:rPr/>
              <w:t xml:space="preserve">Serangkaian pemeriksaan medis yang dilakukan untuk menilai kondisi kesehatan seseorang secara menyeluruh.</w:t>
            </w:r>
          </w:p>
        </w:tc>
      </w:tr>
      <w:tr>
        <w:trPr/>
        <w:tc>
          <w:tcPr>
            <w:tcW w:w="3000" w:type="dxa"/>
            <w:noWrap/>
          </w:tcPr>
          <w:p>
            <w:pPr/>
            <w:r>
              <w:rPr/>
              <w:t xml:space="preserve">Karyawan</w:t>
            </w:r>
          </w:p>
        </w:tc>
        <w:tc>
          <w:tcPr>
            <w:tcW w:w="6000" w:type="dxa"/>
            <w:noWrap/>
          </w:tcPr>
          <w:p>
            <w:pPr/>
            <w:r>
              <w:rPr/>
              <w:t xml:space="preserve">Setiap individu yang bekerja di perusahaan baik sebagai pegawai tetap, kontrak, maupun tenaga alih daya.</w:t>
            </w:r>
          </w:p>
        </w:tc>
      </w:tr>
      <w:tr>
        <w:trPr/>
        <w:tc>
          <w:tcPr>
            <w:tcW w:w="3000" w:type="dxa"/>
            <w:noWrap/>
          </w:tcPr>
          <w:p>
            <w:pPr/>
            <w:r>
              <w:rPr/>
              <w:t xml:space="preserve">K3</w:t>
            </w:r>
          </w:p>
        </w:tc>
        <w:tc>
          <w:tcPr>
            <w:tcW w:w="6000" w:type="dxa"/>
            <w:noWrap/>
          </w:tcPr>
          <w:p>
            <w:pPr/>
            <w:r>
              <w:rPr/>
              <w:t xml:space="preserve">Keselamatan dan Kesehatan Kerja yang bertujuan melindungi tenaga kerja dari risiko kecelakaan dan penyakit akibat kerja.</w:t>
            </w:r>
          </w:p>
        </w:tc>
      </w:tr>
      <w:tr>
        <w:trPr/>
        <w:tc>
          <w:tcPr>
            <w:tcW w:w="3000" w:type="dxa"/>
            <w:noWrap/>
          </w:tcPr>
          <w:p>
            <w:pPr/>
            <w:r>
              <w:rPr/>
              <w:t xml:space="preserve">Pemeriksaan Berkala</w:t>
            </w:r>
          </w:p>
        </w:tc>
        <w:tc>
          <w:tcPr>
            <w:tcW w:w="6000" w:type="dxa"/>
            <w:noWrap/>
          </w:tcPr>
          <w:p>
            <w:pPr/>
            <w:r>
              <w:rPr/>
              <w:t xml:space="preserve">Pemeriksaan kesehatan yang dilakukan secara rutin dalam jangka waktu tertentu sesuai kebijakan perusahaan.</w:t>
            </w:r>
          </w:p>
        </w:tc>
      </w:tr>
      <w:tr>
        <w:trPr/>
        <w:tc>
          <w:tcPr>
            <w:tcW w:w="3000" w:type="dxa"/>
            <w:noWrap/>
          </w:tcPr>
          <w:p>
            <w:pPr/>
            <w:r>
              <w:rPr/>
              <w:t xml:space="preserve">Penyakit Akibat Kerja</w:t>
            </w:r>
          </w:p>
        </w:tc>
        <w:tc>
          <w:tcPr>
            <w:tcW w:w="6000" w:type="dxa"/>
            <w:noWrap/>
          </w:tcPr>
          <w:p>
            <w:pPr/>
            <w:r>
              <w:rPr/>
              <w:t xml:space="preserve">Penyakit yang disebabkan oleh pekerjaan atau lingkungan kerja yang tidak sehat atau berbahaya.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pemeriksaan kesehatan, menyediakan anggaran, serta memastikan implementasi SOP berjalan dengan baik.</w:t>
            </w:r>
          </w:p>
        </w:tc>
      </w:tr>
      <w:tr>
        <w:trPr/>
        <w:tc>
          <w:tcPr>
            <w:tcW w:w="3000" w:type="dxa"/>
            <w:noWrap/>
          </w:tcPr>
          <w:p>
            <w:pPr/>
            <w:r>
              <w:rPr/>
              <w:t xml:space="preserve">Departemen HRD</w:t>
            </w:r>
          </w:p>
        </w:tc>
        <w:tc>
          <w:tcPr>
            <w:tcW w:w="6000" w:type="dxa"/>
            <w:noWrap/>
          </w:tcPr>
          <w:p>
            <w:pPr/>
            <w:r>
              <w:rPr/>
              <w:t xml:space="preserve">Mengelola administrasi pemeriksaan kesehatan, menjadwalkan pemeriksaan, serta mendokumentasikan hasil pemeriksaan.</w:t>
            </w:r>
          </w:p>
        </w:tc>
      </w:tr>
      <w:tr>
        <w:trPr/>
        <w:tc>
          <w:tcPr>
            <w:tcW w:w="3000" w:type="dxa"/>
            <w:noWrap/>
          </w:tcPr>
          <w:p>
            <w:pPr/>
            <w:r>
              <w:rPr/>
              <w:t xml:space="preserve">Tim K3</w:t>
            </w:r>
          </w:p>
        </w:tc>
        <w:tc>
          <w:tcPr>
            <w:tcW w:w="6000" w:type="dxa"/>
            <w:noWrap/>
          </w:tcPr>
          <w:p>
            <w:pPr/>
            <w:r>
              <w:rPr/>
              <w:t xml:space="preserve">Mengidentifikasi risiko kesehatan kerja, menentukan jenis pemeriksaan yang diperlukan, serta melakukan evaluasi hasil pemeriksaan.</w:t>
            </w:r>
          </w:p>
        </w:tc>
      </w:tr>
      <w:tr>
        <w:trPr/>
        <w:tc>
          <w:tcPr>
            <w:tcW w:w="3000" w:type="dxa"/>
            <w:noWrap/>
          </w:tcPr>
          <w:p>
            <w:pPr/>
            <w:r>
              <w:rPr/>
              <w:t xml:space="preserve">Karyawan</w:t>
            </w:r>
          </w:p>
        </w:tc>
        <w:tc>
          <w:tcPr>
            <w:tcW w:w="6000" w:type="dxa"/>
            <w:noWrap/>
          </w:tcPr>
          <w:p>
            <w:pPr/>
            <w:r>
              <w:rPr/>
              <w:t xml:space="preserve">Mengikuti seluruh proses pemeriksaan kesehatan sesuai jadwal dan memberikan informasi kesehatan yang akurat.</w:t>
            </w:r>
          </w:p>
        </w:tc>
      </w:tr>
      <w:tr>
        <w:trPr/>
        <w:tc>
          <w:tcPr>
            <w:tcW w:w="3000" w:type="dxa"/>
            <w:noWrap/>
          </w:tcPr>
          <w:p>
            <w:pPr/>
            <w:r>
              <w:rPr/>
              <w:t xml:space="preserve">Penyedia Layanan Kesehatan</w:t>
            </w:r>
          </w:p>
        </w:tc>
        <w:tc>
          <w:tcPr>
            <w:tcW w:w="6000" w:type="dxa"/>
            <w:noWrap/>
          </w:tcPr>
          <w:p>
            <w:pPr/>
            <w:r>
              <w:rPr/>
              <w:t xml:space="preserve">Melaksanakan pemeriksaan kesehatan sesuai standar medis serta memberikan laporan hasil pemeriksaan secara profesional.</w:t>
            </w:r>
          </w:p>
        </w:tc>
      </w:tr>
    </w:tbl>
    <w:p/>
    <w:p>
      <w:pPr/>
      <w:r>
        <w:rPr>
          <w:color w:val="1A2744"/>
          <w:sz w:val="28"/>
          <w:szCs w:val="28"/>
          <w:b w:val="1"/>
          <w:bCs w:val="1"/>
        </w:rPr>
        <w:t xml:space="preserve">Prosedur</w:t>
      </w:r>
    </w:p>
    <w:p>
      <w:pPr/>
      <w:r>
        <w:rPr>
          <w:color w:val="1A2744"/>
          <w:sz w:val="24"/>
          <w:szCs w:val="24"/>
          <w:b w:val="1"/>
          <w:bCs w:val="1"/>
        </w:rPr>
        <w:t xml:space="preserve">Tahap 1: Perencanaan Program Pemeriksaan Kesehatan</w:t>
      </w:r>
    </w:p>
    <w:p>
      <w:pPr/>
      <w:r>
        <w:rPr/>
        <w:t xml:space="preserve">Tahap ini bertujuan untuk menyusun rencana pemeriksaan kesehatan yang sesuai dengan kebutuhan perusahaan dan risiko kerja yang ada.</w:t>
      </w:r>
    </w:p>
    <w:p>
      <w:pPr>
        <w:numPr>
          <w:ilvl w:val="0"/>
          <w:numId w:val="1"/>
        </w:numPr>
      </w:pPr>
      <w:r>
        <w:rPr/>
        <w:t xml:space="preserve">Tim K3 melakukan identifikasi risiko kesehatan berdasarkan jenis pekerjaan dan lingkungan kerja.</w:t>
      </w:r>
    </w:p>
    <w:p>
      <w:pPr>
        <w:numPr>
          <w:ilvl w:val="0"/>
          <w:numId w:val="1"/>
        </w:numPr>
      </w:pPr>
      <w:r>
        <w:rPr/>
        <w:t xml:space="preserve">HRD menyusun jadwal pemeriksaan kesehatan tahunan dan mengalokasikan anggaran yang diperlukan.</w:t>
      </w:r>
    </w:p>
    <w:p>
      <w:pPr>
        <w:numPr>
          <w:ilvl w:val="0"/>
          <w:numId w:val="1"/>
        </w:numPr>
      </w:pPr>
      <w:r>
        <w:rPr/>
        <w:t xml:space="preserve">Manajemen menyetujui rencana program pemeriksaan kesehatan yang telah disusun.</w:t>
      </w:r>
    </w:p>
    <w:p>
      <w:pPr/>
      <w:r>
        <w:rPr>
          <w:sz w:val="20"/>
          <w:szCs w:val="20"/>
          <w:i w:val="1"/>
          <w:iCs w:val="1"/>
        </w:rPr>
        <w:t xml:space="preserve">Penanggung Jawab: HRD dan Tim K3</w:t>
      </w:r>
    </w:p>
    <w:p>
      <w:pPr/>
      <w:r>
        <w:rPr>
          <w:sz w:val="20"/>
          <w:szCs w:val="20"/>
          <w:i w:val="1"/>
          <w:iCs w:val="1"/>
        </w:rPr>
        <w:t xml:space="preserve">Dokumen: Rencana Program Kesehatan Tahunan, Analisis Risiko Kesehatan Kerja, Anggaran Kesehatan Karyawan</w:t>
      </w:r>
    </w:p>
    <w:p/>
    <w:p>
      <w:pPr/>
      <w:r>
        <w:rPr>
          <w:color w:val="1A2744"/>
          <w:sz w:val="24"/>
          <w:szCs w:val="24"/>
          <w:b w:val="1"/>
          <w:bCs w:val="1"/>
        </w:rPr>
        <w:t xml:space="preserve">Tahap 2: Penunjukan Fasilitas Kesehatan</w:t>
      </w:r>
    </w:p>
    <w:p>
      <w:pPr/>
      <w:r>
        <w:rPr/>
        <w:t xml:space="preserve">Perusahaan memilih fasilitas kesehatan atau klinik yang memiliki kompetensi dan legalitas untuk melakukan pemeriksaan kesehatan.</w:t>
      </w:r>
    </w:p>
    <w:p>
      <w:pPr>
        <w:numPr>
          <w:ilvl w:val="0"/>
          <w:numId w:val="1"/>
        </w:numPr>
      </w:pPr>
      <w:r>
        <w:rPr/>
        <w:t xml:space="preserve">HRD melakukan seleksi terhadap penyedia layanan kesehatan yang memiliki izin resmi.</w:t>
      </w:r>
    </w:p>
    <w:p>
      <w:pPr>
        <w:numPr>
          <w:ilvl w:val="0"/>
          <w:numId w:val="1"/>
        </w:numPr>
      </w:pPr>
      <w:r>
        <w:rPr/>
        <w:t xml:space="preserve">Melakukan evaluasi kualitas layanan dan kelengkapan fasilitas medis.</w:t>
      </w:r>
    </w:p>
    <w:p>
      <w:pPr>
        <w:numPr>
          <w:ilvl w:val="0"/>
          <w:numId w:val="1"/>
        </w:numPr>
      </w:pPr>
      <w:r>
        <w:rPr/>
        <w:t xml:space="preserve">Menetapkan kerja sama resmi melalui perjanjian dengan penyedia layanan kesehatan.</w:t>
      </w:r>
    </w:p>
    <w:p>
      <w:pPr/>
      <w:r>
        <w:rPr>
          <w:sz w:val="20"/>
          <w:szCs w:val="20"/>
          <w:i w:val="1"/>
          <w:iCs w:val="1"/>
        </w:rPr>
        <w:t xml:space="preserve">Penanggung Jawab: HRD</w:t>
      </w:r>
    </w:p>
    <w:p>
      <w:pPr/>
      <w:r>
        <w:rPr>
          <w:sz w:val="20"/>
          <w:szCs w:val="20"/>
          <w:i w:val="1"/>
          <w:iCs w:val="1"/>
        </w:rPr>
        <w:t xml:space="preserve">Dokumen: Daftar Penyedia Layanan Kesehatan, Perjanjian Kerja Sama (MoU), Dokumen Legalitas Klinik</w:t>
      </w:r>
    </w:p>
    <w:p/>
    <w:p>
      <w:pPr/>
      <w:r>
        <w:rPr>
          <w:color w:val="1A2744"/>
          <w:sz w:val="24"/>
          <w:szCs w:val="24"/>
          <w:b w:val="1"/>
          <w:bCs w:val="1"/>
        </w:rPr>
        <w:t xml:space="preserve">Tahap 3: Pelaksanaan Pemeriksaan Kesehatan</w:t>
      </w:r>
    </w:p>
    <w:p>
      <w:pPr/>
      <w:r>
        <w:rPr/>
        <w:t xml:space="preserve">Tahap pelaksanaan pemeriksaan kesehatan dilakukan sesuai jadwal dan prosedur medis yang berlaku.</w:t>
      </w:r>
    </w:p>
    <w:p>
      <w:pPr>
        <w:numPr>
          <w:ilvl w:val="0"/>
          <w:numId w:val="1"/>
        </w:numPr>
      </w:pPr>
      <w:r>
        <w:rPr/>
        <w:t xml:space="preserve">HRD menginformasikan jadwal pemeriksaan kepada seluruh karyawan.</w:t>
      </w:r>
    </w:p>
    <w:p>
      <w:pPr>
        <w:numPr>
          <w:ilvl w:val="0"/>
          <w:numId w:val="1"/>
        </w:numPr>
      </w:pPr>
      <w:r>
        <w:rPr/>
        <w:t xml:space="preserve">Karyawan mengikuti pemeriksaan kesehatan sesuai jadwal yang telah ditentukan.</w:t>
      </w:r>
    </w:p>
    <w:p>
      <w:pPr>
        <w:numPr>
          <w:ilvl w:val="0"/>
          <w:numId w:val="1"/>
        </w:numPr>
      </w:pPr>
      <w:r>
        <w:rPr/>
        <w:t xml:space="preserve">Penyedia layanan kesehatan melakukan pemeriksaan sesuai standar medis dan jenis pekerjaan karyawan.</w:t>
      </w:r>
    </w:p>
    <w:p>
      <w:pPr/>
      <w:r>
        <w:rPr>
          <w:sz w:val="20"/>
          <w:szCs w:val="20"/>
          <w:i w:val="1"/>
          <w:iCs w:val="1"/>
        </w:rPr>
        <w:t xml:space="preserve">Penanggung Jawab: HRD dan Penyedia Layanan Kesehatan</w:t>
      </w:r>
    </w:p>
    <w:p>
      <w:pPr/>
      <w:r>
        <w:rPr>
          <w:sz w:val="20"/>
          <w:szCs w:val="20"/>
          <w:i w:val="1"/>
          <w:iCs w:val="1"/>
        </w:rPr>
        <w:t xml:space="preserve">Dokumen: Jadwal Pemeriksaan Kesehatan, Formulir Pemeriksaan Kesehatan, Daftar Hadir Pemeriksaan</w:t>
      </w:r>
    </w:p>
    <w:p/>
    <w:p>
      <w:pPr/>
      <w:r>
        <w:rPr>
          <w:color w:val="1A2744"/>
          <w:sz w:val="24"/>
          <w:szCs w:val="24"/>
          <w:b w:val="1"/>
          <w:bCs w:val="1"/>
        </w:rPr>
        <w:t xml:space="preserve">Tahap 4: Pengolahan dan Evaluasi Hasil Pemeriksaan</w:t>
      </w:r>
    </w:p>
    <w:p>
      <w:pPr/>
      <w:r>
        <w:rPr/>
        <w:t xml:space="preserve">Hasil pemeriksaan kesehatan dianalisis untuk menentukan kondisi kesehatan karyawan dan tindakan lanjutan yang diperlukan.</w:t>
      </w:r>
    </w:p>
    <w:p>
      <w:pPr>
        <w:numPr>
          <w:ilvl w:val="0"/>
          <w:numId w:val="1"/>
        </w:numPr>
      </w:pPr>
      <w:r>
        <w:rPr/>
        <w:t xml:space="preserve">Penyedia layanan kesehatan menyerahkan hasil pemeriksaan kepada perusahaan secara resmi.</w:t>
      </w:r>
    </w:p>
    <w:p>
      <w:pPr>
        <w:numPr>
          <w:ilvl w:val="0"/>
          <w:numId w:val="1"/>
        </w:numPr>
      </w:pPr>
      <w:r>
        <w:rPr/>
        <w:t xml:space="preserve">Tim K3 dan HRD melakukan evaluasi terhadap hasil pemeriksaan.</w:t>
      </w:r>
    </w:p>
    <w:p>
      <w:pPr>
        <w:numPr>
          <w:ilvl w:val="0"/>
          <w:numId w:val="1"/>
        </w:numPr>
      </w:pPr>
      <w:r>
        <w:rPr/>
        <w:t xml:space="preserve">Menentukan tindak lanjut seperti rujukan medis, penyesuaian pekerjaan, atau tindakan pencegahan.</w:t>
      </w:r>
    </w:p>
    <w:p>
      <w:pPr/>
      <w:r>
        <w:rPr>
          <w:sz w:val="20"/>
          <w:szCs w:val="20"/>
          <w:i w:val="1"/>
          <w:iCs w:val="1"/>
        </w:rPr>
        <w:t xml:space="preserve">Penanggung Jawab: Tim K3 dan HRD</w:t>
      </w:r>
    </w:p>
    <w:p>
      <w:pPr/>
      <w:r>
        <w:rPr>
          <w:sz w:val="20"/>
          <w:szCs w:val="20"/>
          <w:i w:val="1"/>
          <w:iCs w:val="1"/>
        </w:rPr>
        <w:t xml:space="preserve">Dokumen: Laporan Hasil Medical Check-Up, Rekomendasi Tindak Lanjut, Rekapitulasi Data Kesehatan Karyawan</w:t>
      </w:r>
    </w:p>
    <w:p/>
    <w:p>
      <w:pPr/>
      <w:r>
        <w:rPr>
          <w:color w:val="1A2744"/>
          <w:sz w:val="24"/>
          <w:szCs w:val="24"/>
          <w:b w:val="1"/>
          <w:bCs w:val="1"/>
        </w:rPr>
        <w:t xml:space="preserve">Tahap 5: Tindak Lanjut dan Pemantauan</w:t>
      </w:r>
    </w:p>
    <w:p>
      <w:pPr/>
      <w:r>
        <w:rPr/>
        <w:t xml:space="preserve">Tahap ini memastikan bahwa hasil pemeriksaan kesehatan ditindaklanjuti secara efektif untuk menjaga kesehatan karyawan.</w:t>
      </w:r>
    </w:p>
    <w:p>
      <w:pPr>
        <w:numPr>
          <w:ilvl w:val="0"/>
          <w:numId w:val="1"/>
        </w:numPr>
      </w:pPr>
      <w:r>
        <w:rPr/>
        <w:t xml:space="preserve">HRD menginformasikan hasil pemeriksaan kepada karyawan secara rahasia.</w:t>
      </w:r>
    </w:p>
    <w:p>
      <w:pPr>
        <w:numPr>
          <w:ilvl w:val="0"/>
          <w:numId w:val="1"/>
        </w:numPr>
      </w:pPr>
      <w:r>
        <w:rPr/>
        <w:t xml:space="preserve">Melakukan pemantauan terhadap karyawan yang membutuhkan perhatian khusus.</w:t>
      </w:r>
    </w:p>
    <w:p>
      <w:pPr>
        <w:numPr>
          <w:ilvl w:val="0"/>
          <w:numId w:val="1"/>
        </w:numPr>
      </w:pPr>
      <w:r>
        <w:rPr/>
        <w:t xml:space="preserve">Melaksanakan program kesehatan lanjutan seperti vaksinasi, konseling kesehatan, atau perubahan lingkungan kerja.</w:t>
      </w:r>
    </w:p>
    <w:p>
      <w:pPr/>
      <w:r>
        <w:rPr>
          <w:sz w:val="20"/>
          <w:szCs w:val="20"/>
          <w:i w:val="1"/>
          <w:iCs w:val="1"/>
        </w:rPr>
        <w:t xml:space="preserve">Penanggung Jawab: HRD dan Tim K3</w:t>
      </w:r>
    </w:p>
    <w:p>
      <w:pPr/>
      <w:r>
        <w:rPr>
          <w:sz w:val="20"/>
          <w:szCs w:val="20"/>
          <w:i w:val="1"/>
          <w:iCs w:val="1"/>
        </w:rPr>
        <w:t xml:space="preserve">Dokumen: Catatan Tindak Lanjut Kesehatan, Laporan Pemantauan Kesehatan, Program Kesehatan Lanjutan</w:t>
      </w:r>
    </w:p>
    <w:p/>
    <w:p>
      <w:pPr/>
      <w:r>
        <w:rPr>
          <w:color w:val="1A2744"/>
          <w:sz w:val="24"/>
          <w:szCs w:val="24"/>
          <w:b w:val="1"/>
          <w:bCs w:val="1"/>
        </w:rPr>
        <w:t xml:space="preserve">Tahap 6: Pelaporan dan Audit</w:t>
      </w:r>
    </w:p>
    <w:p>
      <w:pPr/>
      <w:r>
        <w:rPr/>
        <w:t xml:space="preserve">Tahap ini memastikan transparansi dan kepatuhan terhadap regulasi melalui pelaporan dan evaluasi berkala.</w:t>
      </w:r>
    </w:p>
    <w:p>
      <w:pPr>
        <w:numPr>
          <w:ilvl w:val="0"/>
          <w:numId w:val="1"/>
        </w:numPr>
      </w:pPr>
      <w:r>
        <w:rPr/>
        <w:t xml:space="preserve">HRD menyusun laporan pelaksanaan pemeriksaan kesehatan secara berkala.</w:t>
      </w:r>
    </w:p>
    <w:p>
      <w:pPr>
        <w:numPr>
          <w:ilvl w:val="0"/>
          <w:numId w:val="1"/>
        </w:numPr>
      </w:pPr>
      <w:r>
        <w:rPr/>
        <w:t xml:space="preserve">Melakukan audit internal terkait pelaksanaan SOP ini.</w:t>
      </w:r>
    </w:p>
    <w:p>
      <w:pPr>
        <w:numPr>
          <w:ilvl w:val="0"/>
          <w:numId w:val="1"/>
        </w:numPr>
      </w:pPr>
      <w:r>
        <w:rPr/>
        <w:t xml:space="preserve">Melaporkan hasil program kepada manajemen dan pihak terkait jika diperlukan.</w:t>
      </w:r>
    </w:p>
    <w:p>
      <w:pPr/>
      <w:r>
        <w:rPr>
          <w:sz w:val="20"/>
          <w:szCs w:val="20"/>
          <w:i w:val="1"/>
          <w:iCs w:val="1"/>
        </w:rPr>
        <w:t xml:space="preserve">Penanggung Jawab: HRD dan Auditor Internal</w:t>
      </w:r>
    </w:p>
    <w:p>
      <w:pPr/>
      <w:r>
        <w:rPr>
          <w:sz w:val="20"/>
          <w:szCs w:val="20"/>
          <w:i w:val="1"/>
          <w:iCs w:val="1"/>
        </w:rPr>
        <w:t xml:space="preserve">Dokumen: Laporan Pelaksanaan MCU, Checklist Audit Kesehatan, Laporan Kepatuhan K3</w:t>
      </w:r>
    </w:p>
    <w:p/>
    <w:p>
      <w:pPr/>
      <w:r>
        <w:rPr>
          <w:color w:val="1A2744"/>
          <w:sz w:val="28"/>
          <w:szCs w:val="28"/>
          <w:b w:val="1"/>
          <w:bCs w:val="1"/>
        </w:rPr>
        <w:t xml:space="preserve">Dokumen Terkait</w:t>
      </w:r>
    </w:p>
    <w:p>
      <w:pPr>
        <w:numPr>
          <w:ilvl w:val="0"/>
          <w:numId w:val="1"/>
        </w:numPr>
      </w:pPr>
      <w:r>
        <w:rPr/>
        <w:t xml:space="preserve">Formulir Medical Check-Up Karyawan</w:t>
      </w:r>
    </w:p>
    <w:p>
      <w:pPr>
        <w:numPr>
          <w:ilvl w:val="0"/>
          <w:numId w:val="1"/>
        </w:numPr>
      </w:pPr>
      <w:r>
        <w:rPr/>
        <w:t xml:space="preserve">Laporan Hasil Pemeriksaan Kesehatan</w:t>
      </w:r>
    </w:p>
    <w:p>
      <w:pPr>
        <w:numPr>
          <w:ilvl w:val="0"/>
          <w:numId w:val="1"/>
        </w:numPr>
      </w:pPr>
      <w:r>
        <w:rPr/>
        <w:t xml:space="preserve">Perjanjian Kerja Sama dengan Klinik</w:t>
      </w:r>
    </w:p>
    <w:p>
      <w:pPr>
        <w:numPr>
          <w:ilvl w:val="0"/>
          <w:numId w:val="1"/>
        </w:numPr>
      </w:pPr>
      <w:r>
        <w:rPr/>
        <w:t xml:space="preserve">Rekap Data Kesehatan Tahunan</w:t>
      </w:r>
    </w:p>
    <w:p>
      <w:pPr>
        <w:numPr>
          <w:ilvl w:val="0"/>
          <w:numId w:val="1"/>
        </w:numPr>
      </w:pPr>
      <w:r>
        <w:rPr/>
        <w:t xml:space="preserve">Dokumen Analisis Risiko K3</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Undang-Undang No. 13 Tahun 2003 tentang Ketenagakerjaan</w:t>
      </w:r>
    </w:p>
    <w:p>
      <w:pPr>
        <w:numPr>
          <w:ilvl w:val="0"/>
          <w:numId w:val="1"/>
        </w:numPr>
      </w:pPr>
      <w:r>
        <w:rPr/>
        <w:t xml:space="preserve">Peraturan Menteri Tenaga Kerja No. PER.02/MEN/1980 tentang Pemeriksaan Kesehatan Tenaga Kerja</w:t>
      </w:r>
    </w:p>
    <w:p>
      <w:pPr>
        <w:numPr>
          <w:ilvl w:val="0"/>
          <w:numId w:val="1"/>
        </w:numPr>
      </w:pPr>
      <w:r>
        <w:rPr/>
        <w:t xml:space="preserve">Peraturan Pemerintah No. 50 Tahun 2012 tentang Penerapan SMK3</w:t>
      </w:r>
    </w:p>
    <w:p>
      <w:pPr>
        <w:numPr>
          <w:ilvl w:val="0"/>
          <w:numId w:val="1"/>
        </w:numPr>
      </w:pPr>
      <w:r>
        <w:rPr/>
        <w:t xml:space="preserve">Permenaker No. 5 Tahun 2018 tentang Keselamatan dan Kesehatan Kerja Lingkungan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D2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2026-05-16T04:50:38+00:00</dcterms:created>
  <dcterms:modified xsi:type="dcterms:W3CDTF">2026-05-16T04:50:38+00:00</dcterms:modified>
</cp:coreProperties>
</file>

<file path=docProps/custom.xml><?xml version="1.0" encoding="utf-8"?>
<Properties xmlns="http://schemas.openxmlformats.org/officeDocument/2006/custom-properties" xmlns:vt="http://schemas.openxmlformats.org/officeDocument/2006/docPropsVTypes"/>
</file>